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01D" w:rsidRDefault="007B701D" w:rsidP="00EC0816">
      <w:pPr>
        <w:spacing w:after="0" w:line="360" w:lineRule="auto"/>
        <w:jc w:val="center"/>
        <w:rPr>
          <w:rFonts w:ascii="Times New Roman" w:hAnsi="Times New Roman" w:cs="Times New Roman"/>
          <w:b/>
          <w:sz w:val="24"/>
        </w:rPr>
      </w:pPr>
    </w:p>
    <w:p w:rsidR="00A5713C" w:rsidRPr="00A5713C" w:rsidRDefault="00A5713C" w:rsidP="00A5713C">
      <w:pPr>
        <w:spacing w:after="120" w:line="360" w:lineRule="auto"/>
        <w:jc w:val="center"/>
        <w:rPr>
          <w:rFonts w:ascii="Times New Roman" w:hAnsi="Times New Roman" w:cs="Times New Roman"/>
          <w:b/>
          <w:sz w:val="24"/>
          <w:szCs w:val="24"/>
        </w:rPr>
      </w:pPr>
      <w:r w:rsidRPr="00A5713C">
        <w:rPr>
          <w:rFonts w:ascii="Times New Roman" w:hAnsi="Times New Roman" w:cs="Times New Roman"/>
          <w:b/>
          <w:sz w:val="24"/>
          <w:szCs w:val="24"/>
        </w:rPr>
        <w:t>ÜÇ-FAZLI EVİRİCİLER (DA-AA DÖNÜŞTÜRÜCÜLER)</w:t>
      </w:r>
    </w:p>
    <w:p w:rsidR="00A5713C" w:rsidRPr="00A5713C" w:rsidRDefault="00A5713C" w:rsidP="00A5713C">
      <w:pPr>
        <w:spacing w:after="0" w:line="360" w:lineRule="auto"/>
        <w:jc w:val="both"/>
        <w:rPr>
          <w:rFonts w:ascii="Times New Roman" w:hAnsi="Times New Roman" w:cs="Times New Roman"/>
          <w:b/>
          <w:sz w:val="24"/>
          <w:szCs w:val="24"/>
        </w:rPr>
      </w:pPr>
      <w:r w:rsidRPr="00A5713C">
        <w:rPr>
          <w:rFonts w:ascii="Times New Roman" w:hAnsi="Times New Roman" w:cs="Times New Roman"/>
          <w:b/>
          <w:sz w:val="24"/>
          <w:szCs w:val="24"/>
        </w:rPr>
        <w:t>1. Üç-Fazlı Eviriciler</w:t>
      </w:r>
    </w:p>
    <w:p w:rsidR="00A5713C" w:rsidRPr="00A5713C" w:rsidRDefault="00A5713C" w:rsidP="00A5713C">
      <w:pPr>
        <w:spacing w:after="0" w:line="360" w:lineRule="auto"/>
        <w:jc w:val="both"/>
        <w:rPr>
          <w:rFonts w:ascii="Times New Roman" w:hAnsi="Times New Roman" w:cs="Times New Roman"/>
          <w:b/>
          <w:sz w:val="24"/>
          <w:szCs w:val="24"/>
        </w:rPr>
      </w:pPr>
      <w:r w:rsidRPr="00A5713C">
        <w:rPr>
          <w:rFonts w:ascii="Times New Roman" w:hAnsi="Times New Roman" w:cs="Times New Roman"/>
          <w:b/>
          <w:sz w:val="24"/>
          <w:szCs w:val="24"/>
        </w:rPr>
        <w:t>1.1. Deneyin Amacı</w:t>
      </w:r>
    </w:p>
    <w:p w:rsidR="00A5713C" w:rsidRPr="00A5713C" w:rsidRDefault="00A5713C" w:rsidP="00A5713C">
      <w:pPr>
        <w:pStyle w:val="ListeParagraf"/>
        <w:numPr>
          <w:ilvl w:val="0"/>
          <w:numId w:val="10"/>
        </w:numPr>
        <w:spacing w:after="0" w:line="360" w:lineRule="auto"/>
        <w:ind w:left="647" w:hanging="363"/>
        <w:contextualSpacing w:val="0"/>
        <w:jc w:val="both"/>
        <w:rPr>
          <w:rFonts w:ascii="Times New Roman" w:hAnsi="Times New Roman" w:cs="Times New Roman"/>
          <w:sz w:val="24"/>
          <w:szCs w:val="24"/>
        </w:rPr>
      </w:pPr>
      <w:r w:rsidRPr="00A5713C">
        <w:rPr>
          <w:rFonts w:ascii="Times New Roman" w:hAnsi="Times New Roman" w:cs="Times New Roman"/>
          <w:sz w:val="24"/>
          <w:szCs w:val="24"/>
        </w:rPr>
        <w:t>Üç-fazlı eviricinin kapılama sinyallerini anlamak.</w:t>
      </w:r>
    </w:p>
    <w:p w:rsidR="00A5713C" w:rsidRPr="00A5713C" w:rsidRDefault="00A5713C" w:rsidP="00A5713C">
      <w:pPr>
        <w:pStyle w:val="ListeParagraf"/>
        <w:numPr>
          <w:ilvl w:val="0"/>
          <w:numId w:val="10"/>
        </w:numPr>
        <w:spacing w:after="0" w:line="360" w:lineRule="auto"/>
        <w:contextualSpacing w:val="0"/>
        <w:jc w:val="both"/>
        <w:rPr>
          <w:rFonts w:ascii="Times New Roman" w:hAnsi="Times New Roman" w:cs="Times New Roman"/>
          <w:sz w:val="24"/>
          <w:szCs w:val="24"/>
        </w:rPr>
      </w:pPr>
      <w:r w:rsidRPr="00A5713C">
        <w:rPr>
          <w:rFonts w:ascii="Times New Roman" w:hAnsi="Times New Roman" w:cs="Times New Roman"/>
          <w:sz w:val="24"/>
          <w:szCs w:val="24"/>
        </w:rPr>
        <w:t>Üç-fazlı eviricinin çalışma prensibini anlamak.</w:t>
      </w:r>
    </w:p>
    <w:p w:rsidR="00A5713C" w:rsidRPr="00A5713C" w:rsidRDefault="00A5713C" w:rsidP="00A5713C">
      <w:pPr>
        <w:pStyle w:val="ListeParagraf"/>
        <w:numPr>
          <w:ilvl w:val="0"/>
          <w:numId w:val="10"/>
        </w:numPr>
        <w:spacing w:after="0" w:line="360" w:lineRule="auto"/>
        <w:contextualSpacing w:val="0"/>
        <w:jc w:val="both"/>
        <w:rPr>
          <w:rFonts w:ascii="Times New Roman" w:hAnsi="Times New Roman" w:cs="Times New Roman"/>
          <w:sz w:val="24"/>
          <w:szCs w:val="24"/>
        </w:rPr>
      </w:pPr>
      <w:r w:rsidRPr="00A5713C">
        <w:rPr>
          <w:rFonts w:ascii="Times New Roman" w:hAnsi="Times New Roman" w:cs="Times New Roman"/>
          <w:sz w:val="24"/>
          <w:szCs w:val="24"/>
        </w:rPr>
        <w:t xml:space="preserve">Üçgen bağlantılı </w:t>
      </w:r>
      <w:proofErr w:type="spellStart"/>
      <w:r w:rsidRPr="00A5713C">
        <w:rPr>
          <w:rFonts w:ascii="Times New Roman" w:hAnsi="Times New Roman" w:cs="Times New Roman"/>
          <w:sz w:val="24"/>
          <w:szCs w:val="24"/>
        </w:rPr>
        <w:t>dirençsel</w:t>
      </w:r>
      <w:proofErr w:type="spellEnd"/>
      <w:r w:rsidRPr="00A5713C">
        <w:rPr>
          <w:rFonts w:ascii="Times New Roman" w:hAnsi="Times New Roman" w:cs="Times New Roman"/>
          <w:sz w:val="24"/>
          <w:szCs w:val="24"/>
        </w:rPr>
        <w:t xml:space="preserve"> yüke sahip üç fazlı eviricinin, faz gerilimlerini ve kapılama sinyallerini ölçmek.</w:t>
      </w:r>
    </w:p>
    <w:p w:rsidR="00A5713C" w:rsidRPr="00A5713C" w:rsidRDefault="00A5713C" w:rsidP="00A5713C">
      <w:pPr>
        <w:pStyle w:val="ListeParagraf"/>
        <w:numPr>
          <w:ilvl w:val="0"/>
          <w:numId w:val="10"/>
        </w:numPr>
        <w:spacing w:after="120" w:line="360" w:lineRule="auto"/>
        <w:ind w:left="647" w:hanging="363"/>
        <w:contextualSpacing w:val="0"/>
        <w:jc w:val="both"/>
        <w:rPr>
          <w:rFonts w:ascii="Times New Roman" w:hAnsi="Times New Roman" w:cs="Times New Roman"/>
          <w:sz w:val="24"/>
          <w:szCs w:val="24"/>
        </w:rPr>
      </w:pPr>
      <w:r w:rsidRPr="00A5713C">
        <w:rPr>
          <w:rFonts w:ascii="Times New Roman" w:hAnsi="Times New Roman" w:cs="Times New Roman"/>
          <w:sz w:val="24"/>
          <w:szCs w:val="24"/>
        </w:rPr>
        <w:t>Üç-fazlı sincap kafes motorun hızını ve dönüş yönünü kontrol etmek.</w:t>
      </w:r>
    </w:p>
    <w:p w:rsidR="00A5713C" w:rsidRPr="00A5713C" w:rsidRDefault="00A5713C" w:rsidP="00A5713C">
      <w:pPr>
        <w:spacing w:after="0" w:line="360" w:lineRule="auto"/>
        <w:jc w:val="both"/>
        <w:rPr>
          <w:rFonts w:ascii="Times New Roman" w:hAnsi="Times New Roman" w:cs="Times New Roman"/>
          <w:b/>
          <w:sz w:val="24"/>
          <w:szCs w:val="24"/>
        </w:rPr>
      </w:pPr>
      <w:r w:rsidRPr="00A5713C">
        <w:rPr>
          <w:rFonts w:ascii="Times New Roman" w:hAnsi="Times New Roman" w:cs="Times New Roman"/>
          <w:b/>
          <w:sz w:val="24"/>
          <w:szCs w:val="24"/>
        </w:rPr>
        <w:t>1.2. Genel Bilgiler</w:t>
      </w:r>
    </w:p>
    <w:p w:rsidR="00613C48" w:rsidRDefault="00A5713C" w:rsidP="00613C48">
      <w:pPr>
        <w:spacing w:after="120" w:line="360" w:lineRule="auto"/>
        <w:jc w:val="both"/>
        <w:rPr>
          <w:rFonts w:ascii="Times New Roman" w:hAnsi="Times New Roman" w:cs="Times New Roman"/>
          <w:sz w:val="24"/>
          <w:szCs w:val="24"/>
        </w:rPr>
      </w:pPr>
      <w:proofErr w:type="gramStart"/>
      <w:r w:rsidRPr="00A5713C">
        <w:rPr>
          <w:rFonts w:ascii="Times New Roman" w:hAnsi="Times New Roman" w:cs="Times New Roman"/>
          <w:sz w:val="24"/>
          <w:szCs w:val="24"/>
        </w:rPr>
        <w:t>Eviriciler,</w:t>
      </w:r>
      <w:proofErr w:type="gramEnd"/>
      <w:r w:rsidRPr="00A5713C">
        <w:rPr>
          <w:rFonts w:ascii="Times New Roman" w:hAnsi="Times New Roman" w:cs="Times New Roman"/>
          <w:sz w:val="24"/>
          <w:szCs w:val="24"/>
        </w:rPr>
        <w:t xml:space="preserve"> DA-AA çeviriciler olarak da adlandırılır. Evirici, sabit bir DA gerilimi, istenilen frekans ve genlikte simetrik bir AA gerilime dönüştürür. Eviriciler, kesintisiz güç kaynakları (UPS), indüksiyon motoru ve değişken-hızlı AA motor sürücüleri gibi endüstriyel uygulamalarda yaygın olarak kullanıl-maktadır.</w:t>
      </w:r>
    </w:p>
    <w:p w:rsidR="00613C48" w:rsidRPr="00613C48" w:rsidRDefault="00613C48" w:rsidP="00613C48">
      <w:pPr>
        <w:spacing w:after="120" w:line="360" w:lineRule="auto"/>
        <w:jc w:val="both"/>
        <w:rPr>
          <w:rFonts w:ascii="Times New Roman" w:hAnsi="Times New Roman" w:cs="Times New Roman"/>
          <w:sz w:val="24"/>
          <w:szCs w:val="24"/>
        </w:rPr>
      </w:pPr>
      <w:r w:rsidRPr="00613C48">
        <w:rPr>
          <w:rFonts w:ascii="Times New Roman" w:hAnsi="Times New Roman" w:cs="Times New Roman"/>
          <w:sz w:val="24"/>
          <w:szCs w:val="24"/>
        </w:rPr>
        <w:t xml:space="preserve">Eviriciler, iki gruba ayrılabilir: 1) tek-fazlı eviriciler, 2) üç-fazlı eviriciler. Tek-fazlı ve üç-fazlı eviricilerin temel devreleri, sırasıyla Şekil 1.a ve 1.b’de gösterilmektedir. DA giriş gerilimi sabittir ve batarya, güneş pili, yakıt hücresi veya diğer DA kaynaklar olabilir. Anahtarlama elemanı olarak, </w:t>
      </w:r>
      <w:proofErr w:type="spellStart"/>
      <w:r w:rsidRPr="00613C48">
        <w:rPr>
          <w:rFonts w:ascii="Times New Roman" w:hAnsi="Times New Roman" w:cs="Times New Roman"/>
          <w:sz w:val="24"/>
          <w:szCs w:val="24"/>
        </w:rPr>
        <w:t>tristör</w:t>
      </w:r>
      <w:proofErr w:type="spellEnd"/>
      <w:r w:rsidRPr="00613C48">
        <w:rPr>
          <w:rFonts w:ascii="Times New Roman" w:hAnsi="Times New Roman" w:cs="Times New Roman"/>
          <w:sz w:val="24"/>
          <w:szCs w:val="24"/>
        </w:rPr>
        <w:t>, BJT, MOSFET ve IGBT gibi açma-kapama kontrollü elemanlar kullanılabilir.</w:t>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26"/>
      </w:tblGrid>
      <w:tr w:rsidR="00613C48" w:rsidRPr="00613C48" w:rsidTr="00EB73A4">
        <w:trPr>
          <w:jc w:val="center"/>
        </w:trPr>
        <w:tc>
          <w:tcPr>
            <w:tcW w:w="4606" w:type="dxa"/>
          </w:tcPr>
          <w:p w:rsidR="00613C48" w:rsidRPr="00613C48" w:rsidRDefault="00613C48" w:rsidP="00EB73A4">
            <w:pPr>
              <w:spacing w:line="360" w:lineRule="auto"/>
              <w:jc w:val="center"/>
              <w:rPr>
                <w:rFonts w:ascii="Times New Roman" w:hAnsi="Times New Roman" w:cs="Times New Roman"/>
                <w:sz w:val="24"/>
                <w:szCs w:val="24"/>
              </w:rPr>
            </w:pPr>
            <w:r w:rsidRPr="00613C48">
              <w:rPr>
                <w:rFonts w:ascii="Times New Roman" w:hAnsi="Times New Roman"/>
                <w:noProof/>
                <w:sz w:val="24"/>
                <w:szCs w:val="24"/>
                <w:lang w:eastAsia="tr-TR"/>
              </w:rPr>
              <w:drawing>
                <wp:inline distT="0" distB="0" distL="0" distR="0" wp14:anchorId="34F14BA5" wp14:editId="27EFC37F">
                  <wp:extent cx="1931450" cy="16200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1450" cy="1620000"/>
                          </a:xfrm>
                          <a:prstGeom prst="rect">
                            <a:avLst/>
                          </a:prstGeom>
                          <a:noFill/>
                          <a:ln>
                            <a:noFill/>
                          </a:ln>
                        </pic:spPr>
                      </pic:pic>
                    </a:graphicData>
                  </a:graphic>
                </wp:inline>
              </w:drawing>
            </w:r>
          </w:p>
        </w:tc>
        <w:tc>
          <w:tcPr>
            <w:tcW w:w="4626" w:type="dxa"/>
          </w:tcPr>
          <w:p w:rsidR="00613C48" w:rsidRPr="00613C48" w:rsidRDefault="00613C48" w:rsidP="00EB73A4">
            <w:pPr>
              <w:spacing w:line="360" w:lineRule="auto"/>
              <w:jc w:val="center"/>
              <w:rPr>
                <w:rFonts w:ascii="Times New Roman" w:hAnsi="Times New Roman" w:cs="Times New Roman"/>
                <w:sz w:val="24"/>
                <w:szCs w:val="24"/>
              </w:rPr>
            </w:pPr>
            <w:r w:rsidRPr="00613C48">
              <w:rPr>
                <w:rFonts w:ascii="Times New Roman" w:hAnsi="Times New Roman"/>
                <w:noProof/>
                <w:sz w:val="24"/>
                <w:szCs w:val="24"/>
                <w:lang w:eastAsia="tr-TR"/>
              </w:rPr>
              <w:drawing>
                <wp:inline distT="0" distB="0" distL="0" distR="0" wp14:anchorId="342BAEB6" wp14:editId="0ADA5237">
                  <wp:extent cx="2420622" cy="162000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0622" cy="1620000"/>
                          </a:xfrm>
                          <a:prstGeom prst="rect">
                            <a:avLst/>
                          </a:prstGeom>
                          <a:noFill/>
                          <a:ln>
                            <a:noFill/>
                          </a:ln>
                        </pic:spPr>
                      </pic:pic>
                    </a:graphicData>
                  </a:graphic>
                </wp:inline>
              </w:drawing>
            </w:r>
          </w:p>
        </w:tc>
      </w:tr>
      <w:tr w:rsidR="00613C48" w:rsidRPr="00613C48" w:rsidTr="00EB73A4">
        <w:trPr>
          <w:jc w:val="center"/>
        </w:trPr>
        <w:tc>
          <w:tcPr>
            <w:tcW w:w="4606" w:type="dxa"/>
          </w:tcPr>
          <w:p w:rsidR="00613C48" w:rsidRPr="00613C48" w:rsidRDefault="00613C48" w:rsidP="00EB73A4">
            <w:pPr>
              <w:spacing w:line="360" w:lineRule="auto"/>
              <w:jc w:val="center"/>
              <w:rPr>
                <w:rFonts w:ascii="Times New Roman" w:hAnsi="Times New Roman" w:cs="Times New Roman"/>
                <w:sz w:val="24"/>
                <w:szCs w:val="24"/>
              </w:rPr>
            </w:pPr>
            <w:r w:rsidRPr="00613C48">
              <w:rPr>
                <w:rFonts w:ascii="Times New Roman" w:hAnsi="Times New Roman" w:cs="Times New Roman"/>
                <w:b/>
                <w:sz w:val="24"/>
                <w:szCs w:val="24"/>
              </w:rPr>
              <w:t>(a)</w:t>
            </w:r>
            <w:r w:rsidRPr="00613C48">
              <w:rPr>
                <w:rFonts w:ascii="Times New Roman" w:hAnsi="Times New Roman" w:cs="Times New Roman"/>
                <w:sz w:val="24"/>
                <w:szCs w:val="24"/>
              </w:rPr>
              <w:t xml:space="preserve"> Tek-fazlı evirici</w:t>
            </w:r>
          </w:p>
        </w:tc>
        <w:tc>
          <w:tcPr>
            <w:tcW w:w="4626" w:type="dxa"/>
          </w:tcPr>
          <w:p w:rsidR="00613C48" w:rsidRPr="00613C48" w:rsidRDefault="00613C48" w:rsidP="00EB73A4">
            <w:pPr>
              <w:spacing w:line="360" w:lineRule="auto"/>
              <w:jc w:val="center"/>
              <w:rPr>
                <w:rFonts w:ascii="Times New Roman" w:hAnsi="Times New Roman" w:cs="Times New Roman"/>
                <w:sz w:val="24"/>
                <w:szCs w:val="24"/>
              </w:rPr>
            </w:pPr>
            <w:r w:rsidRPr="00613C48">
              <w:rPr>
                <w:rFonts w:ascii="Times New Roman" w:hAnsi="Times New Roman" w:cs="Times New Roman"/>
                <w:b/>
                <w:sz w:val="24"/>
                <w:szCs w:val="24"/>
              </w:rPr>
              <w:t>(b)</w:t>
            </w:r>
            <w:r w:rsidRPr="00613C48">
              <w:rPr>
                <w:rFonts w:ascii="Times New Roman" w:hAnsi="Times New Roman" w:cs="Times New Roman"/>
                <w:sz w:val="24"/>
                <w:szCs w:val="24"/>
              </w:rPr>
              <w:t xml:space="preserve"> Üç-fazlı evirici</w:t>
            </w:r>
          </w:p>
        </w:tc>
      </w:tr>
      <w:tr w:rsidR="00613C48" w:rsidRPr="00613C48" w:rsidTr="00EB73A4">
        <w:trPr>
          <w:jc w:val="center"/>
        </w:trPr>
        <w:tc>
          <w:tcPr>
            <w:tcW w:w="9232" w:type="dxa"/>
            <w:gridSpan w:val="2"/>
          </w:tcPr>
          <w:p w:rsidR="00613C48" w:rsidRPr="00613C48" w:rsidRDefault="00613C48" w:rsidP="00EB73A4">
            <w:pPr>
              <w:spacing w:after="120" w:line="360" w:lineRule="auto"/>
              <w:jc w:val="center"/>
              <w:rPr>
                <w:rFonts w:ascii="Times New Roman" w:hAnsi="Times New Roman" w:cs="Times New Roman"/>
                <w:sz w:val="24"/>
                <w:szCs w:val="24"/>
              </w:rPr>
            </w:pPr>
            <w:r w:rsidRPr="00613C48">
              <w:rPr>
                <w:rFonts w:ascii="Times New Roman" w:hAnsi="Times New Roman" w:cs="Times New Roman"/>
                <w:b/>
                <w:sz w:val="24"/>
                <w:szCs w:val="24"/>
              </w:rPr>
              <w:t>Şekil 1.</w:t>
            </w:r>
            <w:r w:rsidRPr="00613C48">
              <w:rPr>
                <w:rFonts w:ascii="Times New Roman" w:hAnsi="Times New Roman" w:cs="Times New Roman"/>
                <w:sz w:val="24"/>
                <w:szCs w:val="24"/>
              </w:rPr>
              <w:t xml:space="preserve"> Tek-fazlı ve üç-fazlı evirici yapıları</w:t>
            </w:r>
          </w:p>
        </w:tc>
      </w:tr>
    </w:tbl>
    <w:p w:rsidR="00613C48" w:rsidRPr="00613C48" w:rsidRDefault="00613C48" w:rsidP="00613C48">
      <w:pPr>
        <w:spacing w:after="120" w:line="360" w:lineRule="auto"/>
        <w:jc w:val="both"/>
        <w:rPr>
          <w:rFonts w:ascii="Times New Roman" w:hAnsi="Times New Roman" w:cs="Times New Roman"/>
          <w:sz w:val="24"/>
          <w:szCs w:val="24"/>
        </w:rPr>
      </w:pPr>
      <w:r w:rsidRPr="00613C48">
        <w:rPr>
          <w:rFonts w:ascii="Times New Roman" w:hAnsi="Times New Roman" w:cs="Times New Roman"/>
          <w:sz w:val="24"/>
          <w:szCs w:val="24"/>
        </w:rPr>
        <w:t xml:space="preserve">Tek-fazlı eviricinin çıkışı, kare ya da sinüzoidal dalga şekilli simetrik AA gerilimdir. Üç-fazlı evirici, her birinin çıkışı 120 derece kaydırılmış, üç adet tek-fazlı evirici olarak düşünülebilir. Aynı kolun anahtarlama elemanları (örneğin, T1 ve T2, U+ ve U-), aynı anda iletimde olamaz. Güç anahtarlama elemanlarının kapama zamanı, açma zamanından büyük olduğu </w:t>
      </w:r>
      <w:r w:rsidRPr="00613C48">
        <w:rPr>
          <w:rFonts w:ascii="Times New Roman" w:hAnsi="Times New Roman" w:cs="Times New Roman"/>
          <w:sz w:val="24"/>
          <w:szCs w:val="24"/>
        </w:rPr>
        <w:lastRenderedPageBreak/>
        <w:t xml:space="preserve">için, kısa devreyi önlemek için, </w:t>
      </w:r>
      <w:r w:rsidRPr="00613C48">
        <w:rPr>
          <w:rFonts w:ascii="Times New Roman" w:hAnsi="Times New Roman" w:cs="Times New Roman"/>
          <w:b/>
          <w:sz w:val="24"/>
          <w:szCs w:val="24"/>
        </w:rPr>
        <w:t>ölü zaman</w:t>
      </w:r>
      <w:r w:rsidRPr="00613C48">
        <w:rPr>
          <w:rFonts w:ascii="Times New Roman" w:hAnsi="Times New Roman" w:cs="Times New Roman"/>
          <w:sz w:val="24"/>
          <w:szCs w:val="24"/>
        </w:rPr>
        <w:t xml:space="preserve"> olarak adlandırılan bir gecikme eklenmelidir. Güç elemanının kapama zamanına bağlı olarak ölü zaman, genellikle açma zamanının 2~3 katı olarak belirlenir.</w:t>
      </w:r>
    </w:p>
    <w:p w:rsidR="00613C48" w:rsidRPr="00613C48" w:rsidRDefault="00613C48" w:rsidP="00613C48">
      <w:pPr>
        <w:spacing w:after="120" w:line="360" w:lineRule="auto"/>
        <w:jc w:val="both"/>
        <w:rPr>
          <w:rFonts w:ascii="Times New Roman" w:hAnsi="Times New Roman" w:cs="Times New Roman"/>
          <w:sz w:val="24"/>
          <w:szCs w:val="24"/>
        </w:rPr>
      </w:pPr>
      <w:r w:rsidRPr="00613C48">
        <w:rPr>
          <w:rFonts w:ascii="Times New Roman" w:hAnsi="Times New Roman" w:cs="Times New Roman"/>
          <w:sz w:val="24"/>
          <w:szCs w:val="24"/>
        </w:rPr>
        <w:t xml:space="preserve">Her bir anahtarlama elemanının açma ve kapama zamanını kontrol etmek için, kapılama sinyali uygun bir zamanda uygulanmalıdır. Kapılama sinyali, kare veya PWM gerilim olabilir. Genellikle eviriciler, Sinüzoidal Darbe Genişlik Modülasyon (SPWM) tekniği ile kontrol edilir. SPWM dalga, bir sinüzoidal referans sinyali, daha yüksek frekanslı üçgen taşıyıcı dalga ile karşılaştırarak üretilir. Referans sinyalin frekansı, eviricinin çıkış frekansını belirler, referans sinyalin tepe değeri, ortalama çıkış gerilimini kontrol eder ve her yarı periyottaki darbe sayısı P, taşıyıcı frekansı tarafından belirlenir. SPWM, 2P-1’inci dereceye eşit ya da daha küçük </w:t>
      </w:r>
      <w:proofErr w:type="spellStart"/>
      <w:r w:rsidRPr="00613C48">
        <w:rPr>
          <w:rFonts w:ascii="Times New Roman" w:hAnsi="Times New Roman" w:cs="Times New Roman"/>
          <w:sz w:val="24"/>
          <w:szCs w:val="24"/>
        </w:rPr>
        <w:t>harmonikleri</w:t>
      </w:r>
      <w:proofErr w:type="spellEnd"/>
      <w:r w:rsidRPr="00613C48">
        <w:rPr>
          <w:rFonts w:ascii="Times New Roman" w:hAnsi="Times New Roman" w:cs="Times New Roman"/>
          <w:sz w:val="24"/>
          <w:szCs w:val="24"/>
        </w:rPr>
        <w:t xml:space="preserve"> yok edebilir.</w:t>
      </w:r>
    </w:p>
    <w:p w:rsidR="00613C48" w:rsidRPr="00613C48" w:rsidRDefault="00613C48" w:rsidP="00613C48">
      <w:pPr>
        <w:spacing w:after="120" w:line="360" w:lineRule="auto"/>
        <w:jc w:val="both"/>
        <w:rPr>
          <w:rFonts w:ascii="Times New Roman" w:hAnsi="Times New Roman" w:cs="Times New Roman"/>
          <w:sz w:val="24"/>
          <w:szCs w:val="24"/>
        </w:rPr>
      </w:pPr>
      <w:r w:rsidRPr="00613C48">
        <w:rPr>
          <w:rFonts w:ascii="Times New Roman" w:hAnsi="Times New Roman" w:cs="Times New Roman"/>
          <w:sz w:val="24"/>
          <w:szCs w:val="24"/>
        </w:rPr>
        <w:t>SPWM, iki gruba ayrılabilir: 1) tek yönlü</w:t>
      </w:r>
      <w:r w:rsidR="00E40788">
        <w:rPr>
          <w:rFonts w:ascii="Times New Roman" w:hAnsi="Times New Roman" w:cs="Times New Roman"/>
          <w:sz w:val="24"/>
          <w:szCs w:val="24"/>
        </w:rPr>
        <w:t xml:space="preserve"> (</w:t>
      </w:r>
      <w:proofErr w:type="spellStart"/>
      <w:r w:rsidR="00E40788">
        <w:rPr>
          <w:rFonts w:ascii="Times New Roman" w:hAnsi="Times New Roman" w:cs="Times New Roman"/>
          <w:sz w:val="24"/>
          <w:szCs w:val="24"/>
        </w:rPr>
        <w:t>unipolar</w:t>
      </w:r>
      <w:proofErr w:type="spellEnd"/>
      <w:r w:rsidR="00E40788">
        <w:rPr>
          <w:rFonts w:ascii="Times New Roman" w:hAnsi="Times New Roman" w:cs="Times New Roman"/>
          <w:sz w:val="24"/>
          <w:szCs w:val="24"/>
        </w:rPr>
        <w:t>)</w:t>
      </w:r>
      <w:r w:rsidRPr="00613C48">
        <w:rPr>
          <w:rFonts w:ascii="Times New Roman" w:hAnsi="Times New Roman" w:cs="Times New Roman"/>
          <w:sz w:val="24"/>
          <w:szCs w:val="24"/>
        </w:rPr>
        <w:t xml:space="preserve"> SPWM kontrol ve 2) iki yönlü</w:t>
      </w:r>
      <w:r w:rsidR="00E40788">
        <w:rPr>
          <w:rFonts w:ascii="Times New Roman" w:hAnsi="Times New Roman" w:cs="Times New Roman"/>
          <w:sz w:val="24"/>
          <w:szCs w:val="24"/>
        </w:rPr>
        <w:t xml:space="preserve"> (</w:t>
      </w:r>
      <w:proofErr w:type="spellStart"/>
      <w:r w:rsidR="00E40788">
        <w:rPr>
          <w:rFonts w:ascii="Times New Roman" w:hAnsi="Times New Roman" w:cs="Times New Roman"/>
          <w:sz w:val="24"/>
          <w:szCs w:val="24"/>
        </w:rPr>
        <w:t>bipolar</w:t>
      </w:r>
      <w:proofErr w:type="spellEnd"/>
      <w:r w:rsidR="00E40788">
        <w:rPr>
          <w:rFonts w:ascii="Times New Roman" w:hAnsi="Times New Roman" w:cs="Times New Roman"/>
          <w:sz w:val="24"/>
          <w:szCs w:val="24"/>
        </w:rPr>
        <w:t>)</w:t>
      </w:r>
      <w:r w:rsidRPr="00613C48">
        <w:rPr>
          <w:rFonts w:ascii="Times New Roman" w:hAnsi="Times New Roman" w:cs="Times New Roman"/>
          <w:sz w:val="24"/>
          <w:szCs w:val="24"/>
        </w:rPr>
        <w:t xml:space="preserve"> SPWM kontrol. Şekil 2, tek yönlü SPWM kontrol işlemini göstermektedir. Sinüzoidal referans dalganın pozitif </w:t>
      </w:r>
      <w:proofErr w:type="spellStart"/>
      <w:r w:rsidRPr="00613C48">
        <w:rPr>
          <w:rFonts w:ascii="Times New Roman" w:hAnsi="Times New Roman" w:cs="Times New Roman"/>
          <w:sz w:val="24"/>
          <w:szCs w:val="24"/>
        </w:rPr>
        <w:t>alternansı</w:t>
      </w:r>
      <w:proofErr w:type="spellEnd"/>
      <w:r w:rsidRPr="00613C48">
        <w:rPr>
          <w:rFonts w:ascii="Times New Roman" w:hAnsi="Times New Roman" w:cs="Times New Roman"/>
          <w:sz w:val="24"/>
          <w:szCs w:val="24"/>
        </w:rPr>
        <w:t xml:space="preserve"> boyunca, üçgen taşıyıcı dalga sadece pozitif olabilir. Sinüzoidal referans dalganın genliği, üçgen taşıyıcı dalganın genliğinden büyük olduğu zaman, çıkış yüksektir; aksine, sinüzoidal referans dalganın genliği, üçgen taşıyıcı dalganın genliğinden küçük olduğu zaman, çıkış alçaktır.</w:t>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13C48" w:rsidRPr="00613C48" w:rsidTr="00EB73A4">
        <w:trPr>
          <w:jc w:val="center"/>
        </w:trPr>
        <w:tc>
          <w:tcPr>
            <w:tcW w:w="4606" w:type="dxa"/>
          </w:tcPr>
          <w:p w:rsidR="00613C48" w:rsidRPr="00613C48" w:rsidRDefault="00613C48" w:rsidP="00EB73A4">
            <w:pPr>
              <w:spacing w:line="360" w:lineRule="auto"/>
              <w:jc w:val="center"/>
              <w:rPr>
                <w:rFonts w:ascii="Times New Roman" w:hAnsi="Times New Roman" w:cs="Times New Roman"/>
                <w:sz w:val="24"/>
                <w:szCs w:val="24"/>
              </w:rPr>
            </w:pPr>
            <w:r w:rsidRPr="00613C48">
              <w:rPr>
                <w:rFonts w:ascii="Times New Roman" w:hAnsi="Times New Roman"/>
                <w:noProof/>
                <w:sz w:val="24"/>
                <w:szCs w:val="24"/>
                <w:lang w:eastAsia="tr-TR"/>
              </w:rPr>
              <w:drawing>
                <wp:inline distT="0" distB="0" distL="0" distR="0" wp14:anchorId="7490B024" wp14:editId="6DC23CB4">
                  <wp:extent cx="2694051" cy="288000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4051" cy="2880000"/>
                          </a:xfrm>
                          <a:prstGeom prst="rect">
                            <a:avLst/>
                          </a:prstGeom>
                          <a:noFill/>
                          <a:ln>
                            <a:noFill/>
                          </a:ln>
                        </pic:spPr>
                      </pic:pic>
                    </a:graphicData>
                  </a:graphic>
                </wp:inline>
              </w:drawing>
            </w:r>
          </w:p>
        </w:tc>
        <w:tc>
          <w:tcPr>
            <w:tcW w:w="4606" w:type="dxa"/>
          </w:tcPr>
          <w:p w:rsidR="00613C48" w:rsidRPr="00613C48" w:rsidRDefault="00613C48" w:rsidP="00EB73A4">
            <w:pPr>
              <w:spacing w:line="360" w:lineRule="auto"/>
              <w:jc w:val="center"/>
              <w:rPr>
                <w:rFonts w:ascii="Times New Roman" w:hAnsi="Times New Roman" w:cs="Times New Roman"/>
                <w:sz w:val="24"/>
                <w:szCs w:val="24"/>
              </w:rPr>
            </w:pPr>
            <w:r w:rsidRPr="00613C48">
              <w:rPr>
                <w:rFonts w:ascii="Times New Roman" w:hAnsi="Times New Roman"/>
                <w:noProof/>
                <w:sz w:val="24"/>
                <w:szCs w:val="24"/>
                <w:lang w:eastAsia="tr-TR"/>
              </w:rPr>
              <w:drawing>
                <wp:inline distT="0" distB="0" distL="0" distR="0" wp14:anchorId="4F9FA752" wp14:editId="3AE2DE37">
                  <wp:extent cx="2669045" cy="288000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9045" cy="2880000"/>
                          </a:xfrm>
                          <a:prstGeom prst="rect">
                            <a:avLst/>
                          </a:prstGeom>
                          <a:noFill/>
                          <a:ln>
                            <a:noFill/>
                          </a:ln>
                        </pic:spPr>
                      </pic:pic>
                    </a:graphicData>
                  </a:graphic>
                </wp:inline>
              </w:drawing>
            </w:r>
          </w:p>
        </w:tc>
      </w:tr>
      <w:tr w:rsidR="00613C48" w:rsidRPr="00613C48" w:rsidTr="00EB73A4">
        <w:trPr>
          <w:jc w:val="center"/>
        </w:trPr>
        <w:tc>
          <w:tcPr>
            <w:tcW w:w="4606" w:type="dxa"/>
          </w:tcPr>
          <w:p w:rsidR="00613C48" w:rsidRPr="00613C48" w:rsidRDefault="00613C48" w:rsidP="00EB73A4">
            <w:pPr>
              <w:spacing w:after="120" w:line="360" w:lineRule="auto"/>
              <w:jc w:val="center"/>
              <w:rPr>
                <w:rFonts w:ascii="Times New Roman" w:hAnsi="Times New Roman" w:cs="Times New Roman"/>
                <w:sz w:val="24"/>
                <w:szCs w:val="24"/>
              </w:rPr>
            </w:pPr>
            <w:r w:rsidRPr="00613C48">
              <w:rPr>
                <w:rFonts w:ascii="Times New Roman" w:hAnsi="Times New Roman"/>
                <w:b/>
                <w:sz w:val="24"/>
                <w:szCs w:val="24"/>
              </w:rPr>
              <w:t>Şekil 2.</w:t>
            </w:r>
            <w:r w:rsidRPr="00613C48">
              <w:rPr>
                <w:rFonts w:ascii="Times New Roman" w:hAnsi="Times New Roman"/>
                <w:sz w:val="24"/>
                <w:szCs w:val="24"/>
              </w:rPr>
              <w:t xml:space="preserve"> </w:t>
            </w:r>
            <w:proofErr w:type="spellStart"/>
            <w:r w:rsidR="00E40788">
              <w:rPr>
                <w:rFonts w:ascii="Times New Roman" w:hAnsi="Times New Roman"/>
                <w:sz w:val="24"/>
                <w:szCs w:val="24"/>
              </w:rPr>
              <w:t>Unipolar</w:t>
            </w:r>
            <w:proofErr w:type="spellEnd"/>
            <w:r w:rsidRPr="00613C48">
              <w:rPr>
                <w:rFonts w:ascii="Times New Roman" w:hAnsi="Times New Roman"/>
                <w:sz w:val="24"/>
                <w:szCs w:val="24"/>
              </w:rPr>
              <w:t xml:space="preserve"> PWM kontrol</w:t>
            </w:r>
          </w:p>
        </w:tc>
        <w:tc>
          <w:tcPr>
            <w:tcW w:w="4606" w:type="dxa"/>
          </w:tcPr>
          <w:p w:rsidR="00613C48" w:rsidRPr="00613C48" w:rsidRDefault="00613C48" w:rsidP="00EB73A4">
            <w:pPr>
              <w:spacing w:after="120" w:line="360" w:lineRule="auto"/>
              <w:jc w:val="center"/>
              <w:rPr>
                <w:rFonts w:ascii="Times New Roman" w:hAnsi="Times New Roman" w:cs="Times New Roman"/>
                <w:sz w:val="24"/>
                <w:szCs w:val="24"/>
              </w:rPr>
            </w:pPr>
            <w:r w:rsidRPr="00613C48">
              <w:rPr>
                <w:rFonts w:ascii="Times New Roman" w:hAnsi="Times New Roman"/>
                <w:b/>
                <w:sz w:val="24"/>
                <w:szCs w:val="24"/>
              </w:rPr>
              <w:t>Şekil 3.</w:t>
            </w:r>
            <w:r w:rsidRPr="00613C48">
              <w:rPr>
                <w:rFonts w:ascii="Times New Roman" w:hAnsi="Times New Roman"/>
                <w:sz w:val="24"/>
                <w:szCs w:val="24"/>
              </w:rPr>
              <w:t xml:space="preserve"> </w:t>
            </w:r>
            <w:proofErr w:type="spellStart"/>
            <w:r w:rsidR="00E40788">
              <w:rPr>
                <w:rFonts w:ascii="Times New Roman" w:hAnsi="Times New Roman"/>
                <w:sz w:val="24"/>
                <w:szCs w:val="24"/>
              </w:rPr>
              <w:t>Bipolar</w:t>
            </w:r>
            <w:proofErr w:type="spellEnd"/>
            <w:r w:rsidRPr="00613C48">
              <w:rPr>
                <w:rFonts w:ascii="Times New Roman" w:hAnsi="Times New Roman"/>
                <w:sz w:val="24"/>
                <w:szCs w:val="24"/>
              </w:rPr>
              <w:t xml:space="preserve"> PWM kontrol</w:t>
            </w:r>
          </w:p>
        </w:tc>
      </w:tr>
    </w:tbl>
    <w:p w:rsidR="00613C48" w:rsidRDefault="00613C48" w:rsidP="00613C48">
      <w:pPr>
        <w:spacing w:after="120" w:line="360" w:lineRule="auto"/>
        <w:jc w:val="both"/>
        <w:rPr>
          <w:rFonts w:ascii="Times New Roman" w:hAnsi="Times New Roman" w:cs="Times New Roman"/>
          <w:sz w:val="24"/>
          <w:szCs w:val="24"/>
        </w:rPr>
      </w:pPr>
      <w:r w:rsidRPr="00613C48">
        <w:rPr>
          <w:rFonts w:ascii="Times New Roman" w:hAnsi="Times New Roman" w:cs="Times New Roman"/>
          <w:sz w:val="24"/>
          <w:szCs w:val="24"/>
        </w:rPr>
        <w:t>İki yönlü SPWM kontrol işlemi, Şekil 3'de gösterilmektedir. İki yönlü SPWM kontrolde, üçgen taşıyıcı dalga, pozitif ve negatif olabilir ve çıkış PWM dalgası, pozitif ve negatif gerilimlere sahiptir.</w:t>
      </w:r>
      <w:r w:rsidR="00E40788">
        <w:rPr>
          <w:rFonts w:ascii="Times New Roman" w:hAnsi="Times New Roman" w:cs="Times New Roman"/>
          <w:sz w:val="24"/>
          <w:szCs w:val="24"/>
        </w:rPr>
        <w:t xml:space="preserve"> SPWM haricinde eviricilerin kontrolü için farklı PWM teknikleri de kullanılabilir. Bunlar;</w:t>
      </w:r>
    </w:p>
    <w:p w:rsidR="00E40788" w:rsidRDefault="00E40788" w:rsidP="00E40788">
      <w:pPr>
        <w:pStyle w:val="ListeParagraf"/>
        <w:numPr>
          <w:ilvl w:val="0"/>
          <w:numId w:val="11"/>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Üçüncü </w:t>
      </w:r>
      <w:proofErr w:type="spellStart"/>
      <w:r>
        <w:rPr>
          <w:rFonts w:ascii="Times New Roman" w:hAnsi="Times New Roman" w:cs="Times New Roman"/>
          <w:sz w:val="24"/>
          <w:szCs w:val="24"/>
        </w:rPr>
        <w:t>harmonik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enjekteli</w:t>
      </w:r>
      <w:proofErr w:type="spellEnd"/>
      <w:r>
        <w:rPr>
          <w:rFonts w:ascii="Times New Roman" w:hAnsi="Times New Roman" w:cs="Times New Roman"/>
          <w:sz w:val="24"/>
          <w:szCs w:val="24"/>
        </w:rPr>
        <w:t xml:space="preserve"> PWM (Third </w:t>
      </w:r>
      <w:proofErr w:type="spellStart"/>
      <w:r>
        <w:rPr>
          <w:rFonts w:ascii="Times New Roman" w:hAnsi="Times New Roman" w:cs="Times New Roman"/>
          <w:sz w:val="24"/>
          <w:szCs w:val="24"/>
        </w:rPr>
        <w:t>Harmonic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Injection</w:t>
      </w:r>
      <w:proofErr w:type="spellEnd"/>
      <w:r>
        <w:rPr>
          <w:rFonts w:ascii="Times New Roman" w:hAnsi="Times New Roman" w:cs="Times New Roman"/>
          <w:sz w:val="24"/>
          <w:szCs w:val="24"/>
        </w:rPr>
        <w:t xml:space="preserve"> PWM)</w:t>
      </w:r>
    </w:p>
    <w:p w:rsidR="00E40788" w:rsidRDefault="00E40788" w:rsidP="00E40788">
      <w:pPr>
        <w:pStyle w:val="ListeParagraf"/>
        <w:numPr>
          <w:ilvl w:val="0"/>
          <w:numId w:val="11"/>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Uzay vektör darbe genişlik modülasyonu (Space </w:t>
      </w:r>
      <w:proofErr w:type="spellStart"/>
      <w:r>
        <w:rPr>
          <w:rFonts w:ascii="Times New Roman" w:hAnsi="Times New Roman" w:cs="Times New Roman"/>
          <w:sz w:val="24"/>
          <w:szCs w:val="24"/>
        </w:rPr>
        <w:t>Vector</w:t>
      </w:r>
      <w:proofErr w:type="spellEnd"/>
      <w:r>
        <w:rPr>
          <w:rFonts w:ascii="Times New Roman" w:hAnsi="Times New Roman" w:cs="Times New Roman"/>
          <w:sz w:val="24"/>
          <w:szCs w:val="24"/>
        </w:rPr>
        <w:t xml:space="preserve"> PWM)</w:t>
      </w:r>
    </w:p>
    <w:p w:rsidR="00E40788" w:rsidRPr="00FF43E5" w:rsidRDefault="00E40788" w:rsidP="00FF43E5">
      <w:pPr>
        <w:pStyle w:val="ListeParagraf"/>
        <w:numPr>
          <w:ilvl w:val="0"/>
          <w:numId w:val="11"/>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Histerezis PWM</w:t>
      </w:r>
    </w:p>
    <w:p w:rsidR="00613C48" w:rsidRPr="00613C48" w:rsidRDefault="00613C48" w:rsidP="00613C48">
      <w:pPr>
        <w:tabs>
          <w:tab w:val="left" w:pos="567"/>
          <w:tab w:val="left" w:pos="993"/>
        </w:tabs>
        <w:spacing w:after="120" w:line="360" w:lineRule="auto"/>
        <w:jc w:val="both"/>
        <w:rPr>
          <w:rFonts w:ascii="Times New Roman" w:hAnsi="Times New Roman" w:cs="Times New Roman"/>
          <w:sz w:val="24"/>
          <w:szCs w:val="24"/>
        </w:rPr>
      </w:pPr>
      <w:r w:rsidRPr="00613C48">
        <w:rPr>
          <w:rFonts w:ascii="Times New Roman" w:hAnsi="Times New Roman" w:cs="Times New Roman"/>
          <w:sz w:val="24"/>
          <w:szCs w:val="24"/>
        </w:rPr>
        <w:t xml:space="preserve">Üç fazlı evirici, her birinin çıkışı 120 derece kaydırılmış, üç adet tek-fazlı eviricinin birleşimi olarak düşünülebilir. Güç devresi, </w:t>
      </w:r>
      <w:r w:rsidRPr="00B91C1C">
        <w:rPr>
          <w:rFonts w:ascii="Times New Roman" w:hAnsi="Times New Roman" w:cs="Times New Roman"/>
          <w:b/>
          <w:sz w:val="24"/>
          <w:szCs w:val="24"/>
        </w:rPr>
        <w:t>180</w:t>
      </w:r>
      <w:r w:rsidRPr="00B91C1C">
        <w:rPr>
          <w:rFonts w:ascii="Times New Roman" w:hAnsi="Times New Roman" w:cs="Times New Roman"/>
          <w:b/>
          <w:sz w:val="24"/>
          <w:szCs w:val="24"/>
          <w:vertAlign w:val="superscript"/>
        </w:rPr>
        <w:t>o</w:t>
      </w:r>
      <w:r w:rsidRPr="00B91C1C">
        <w:rPr>
          <w:rFonts w:ascii="Times New Roman" w:hAnsi="Times New Roman" w:cs="Times New Roman"/>
          <w:b/>
          <w:sz w:val="24"/>
          <w:szCs w:val="24"/>
        </w:rPr>
        <w:t xml:space="preserve"> iletim</w:t>
      </w:r>
      <w:r w:rsidR="00E40788" w:rsidRPr="00B91C1C">
        <w:rPr>
          <w:rFonts w:ascii="Times New Roman" w:hAnsi="Times New Roman" w:cs="Times New Roman"/>
          <w:b/>
          <w:sz w:val="24"/>
          <w:szCs w:val="24"/>
        </w:rPr>
        <w:t xml:space="preserve"> (kare </w:t>
      </w:r>
      <w:r w:rsidR="00B91C1C" w:rsidRPr="00B91C1C">
        <w:rPr>
          <w:rFonts w:ascii="Times New Roman" w:hAnsi="Times New Roman" w:cs="Times New Roman"/>
          <w:b/>
          <w:sz w:val="24"/>
          <w:szCs w:val="24"/>
        </w:rPr>
        <w:t>evirici</w:t>
      </w:r>
      <w:r w:rsidR="00E40788" w:rsidRPr="00B91C1C">
        <w:rPr>
          <w:rFonts w:ascii="Times New Roman" w:hAnsi="Times New Roman" w:cs="Times New Roman"/>
          <w:b/>
          <w:sz w:val="24"/>
          <w:szCs w:val="24"/>
        </w:rPr>
        <w:t>)</w:t>
      </w:r>
      <w:r w:rsidRPr="00613C48">
        <w:rPr>
          <w:rFonts w:ascii="Times New Roman" w:hAnsi="Times New Roman" w:cs="Times New Roman"/>
          <w:sz w:val="24"/>
          <w:szCs w:val="24"/>
        </w:rPr>
        <w:t xml:space="preserve"> için kapılama sinyalleri, üçgen bağlantılı yükün faz-faz gerilimleri ve üç-fazlı eviricinin yük faz gerilimleri Şekil 4’de gösterilmiştir.</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13C48" w:rsidRPr="00613C48" w:rsidTr="00EB73A4">
        <w:tc>
          <w:tcPr>
            <w:tcW w:w="9212" w:type="dxa"/>
            <w:gridSpan w:val="2"/>
          </w:tcPr>
          <w:p w:rsidR="00613C48" w:rsidRPr="00613C48" w:rsidRDefault="00613C48" w:rsidP="00EB73A4">
            <w:pPr>
              <w:tabs>
                <w:tab w:val="left" w:pos="567"/>
                <w:tab w:val="left" w:pos="993"/>
              </w:tabs>
              <w:spacing w:line="360" w:lineRule="auto"/>
              <w:jc w:val="center"/>
              <w:rPr>
                <w:rFonts w:ascii="Times New Roman" w:hAnsi="Times New Roman" w:cs="Times New Roman"/>
                <w:sz w:val="24"/>
                <w:szCs w:val="24"/>
              </w:rPr>
            </w:pPr>
            <w:r w:rsidRPr="00613C48">
              <w:rPr>
                <w:rFonts w:ascii="Times New Roman" w:hAnsi="Times New Roman" w:cs="Times New Roman"/>
                <w:noProof/>
                <w:sz w:val="24"/>
                <w:szCs w:val="24"/>
                <w:lang w:eastAsia="tr-TR"/>
              </w:rPr>
              <w:drawing>
                <wp:inline distT="0" distB="0" distL="0" distR="0" wp14:anchorId="2C73AD43" wp14:editId="6CCAAF8A">
                  <wp:extent cx="2018581" cy="1855376"/>
                  <wp:effectExtent l="0" t="0" r="127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5004" cy="1861280"/>
                          </a:xfrm>
                          <a:prstGeom prst="rect">
                            <a:avLst/>
                          </a:prstGeom>
                          <a:noFill/>
                          <a:ln>
                            <a:noFill/>
                          </a:ln>
                        </pic:spPr>
                      </pic:pic>
                    </a:graphicData>
                  </a:graphic>
                </wp:inline>
              </w:drawing>
            </w:r>
          </w:p>
        </w:tc>
      </w:tr>
      <w:tr w:rsidR="00613C48" w:rsidRPr="00613C48" w:rsidTr="00EB73A4">
        <w:tc>
          <w:tcPr>
            <w:tcW w:w="9212" w:type="dxa"/>
            <w:gridSpan w:val="2"/>
          </w:tcPr>
          <w:p w:rsidR="00613C48" w:rsidRPr="00613C48" w:rsidRDefault="00613C48" w:rsidP="00EB73A4">
            <w:pPr>
              <w:tabs>
                <w:tab w:val="left" w:pos="567"/>
                <w:tab w:val="left" w:pos="993"/>
              </w:tabs>
              <w:spacing w:line="360" w:lineRule="auto"/>
              <w:jc w:val="center"/>
              <w:rPr>
                <w:rFonts w:ascii="Times New Roman" w:hAnsi="Times New Roman" w:cs="Times New Roman"/>
                <w:sz w:val="24"/>
                <w:szCs w:val="24"/>
              </w:rPr>
            </w:pPr>
            <w:r w:rsidRPr="00613C48">
              <w:rPr>
                <w:rFonts w:ascii="Times New Roman" w:hAnsi="Times New Roman" w:cs="Times New Roman"/>
                <w:b/>
                <w:sz w:val="24"/>
                <w:szCs w:val="24"/>
              </w:rPr>
              <w:t xml:space="preserve">(a) </w:t>
            </w:r>
            <w:r w:rsidRPr="00613C48">
              <w:rPr>
                <w:rFonts w:ascii="Times New Roman" w:hAnsi="Times New Roman" w:cs="Times New Roman"/>
                <w:sz w:val="24"/>
                <w:szCs w:val="24"/>
              </w:rPr>
              <w:t>Güç devresi</w:t>
            </w:r>
          </w:p>
        </w:tc>
      </w:tr>
      <w:tr w:rsidR="00613C48" w:rsidRPr="00613C48" w:rsidTr="00EB73A4">
        <w:tc>
          <w:tcPr>
            <w:tcW w:w="4606" w:type="dxa"/>
          </w:tcPr>
          <w:p w:rsidR="00613C48" w:rsidRPr="00613C48" w:rsidRDefault="00E40788" w:rsidP="00EB73A4">
            <w:pPr>
              <w:tabs>
                <w:tab w:val="left" w:pos="567"/>
                <w:tab w:val="left" w:pos="993"/>
              </w:tabs>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583539" cy="3743865"/>
                  <wp:effectExtent l="0" t="0" r="7620" b="9525"/>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7.png"/>
                          <pic:cNvPicPr/>
                        </pic:nvPicPr>
                        <pic:blipFill>
                          <a:blip r:embed="rId12">
                            <a:extLst>
                              <a:ext uri="{28A0092B-C50C-407E-A947-70E740481C1C}">
                                <a14:useLocalDpi xmlns:a14="http://schemas.microsoft.com/office/drawing/2010/main" val="0"/>
                              </a:ext>
                            </a:extLst>
                          </a:blip>
                          <a:stretch>
                            <a:fillRect/>
                          </a:stretch>
                        </pic:blipFill>
                        <pic:spPr>
                          <a:xfrm>
                            <a:off x="0" y="0"/>
                            <a:ext cx="2586941" cy="3748795"/>
                          </a:xfrm>
                          <a:prstGeom prst="rect">
                            <a:avLst/>
                          </a:prstGeom>
                        </pic:spPr>
                      </pic:pic>
                    </a:graphicData>
                  </a:graphic>
                </wp:inline>
              </w:drawing>
            </w:r>
          </w:p>
        </w:tc>
        <w:tc>
          <w:tcPr>
            <w:tcW w:w="4606" w:type="dxa"/>
          </w:tcPr>
          <w:p w:rsidR="00613C48" w:rsidRPr="00613C48" w:rsidRDefault="00FF43E5" w:rsidP="00EB73A4">
            <w:pPr>
              <w:tabs>
                <w:tab w:val="left" w:pos="567"/>
                <w:tab w:val="left" w:pos="993"/>
              </w:tabs>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541090" cy="3692106"/>
                  <wp:effectExtent l="0" t="0" r="0" b="381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8.png"/>
                          <pic:cNvPicPr/>
                        </pic:nvPicPr>
                        <pic:blipFill>
                          <a:blip r:embed="rId13">
                            <a:extLst>
                              <a:ext uri="{28A0092B-C50C-407E-A947-70E740481C1C}">
                                <a14:useLocalDpi xmlns:a14="http://schemas.microsoft.com/office/drawing/2010/main" val="0"/>
                              </a:ext>
                            </a:extLst>
                          </a:blip>
                          <a:stretch>
                            <a:fillRect/>
                          </a:stretch>
                        </pic:blipFill>
                        <pic:spPr>
                          <a:xfrm>
                            <a:off x="0" y="0"/>
                            <a:ext cx="2548348" cy="3702652"/>
                          </a:xfrm>
                          <a:prstGeom prst="rect">
                            <a:avLst/>
                          </a:prstGeom>
                        </pic:spPr>
                      </pic:pic>
                    </a:graphicData>
                  </a:graphic>
                </wp:inline>
              </w:drawing>
            </w:r>
          </w:p>
        </w:tc>
      </w:tr>
      <w:tr w:rsidR="00613C48" w:rsidRPr="00613C48" w:rsidTr="00EB73A4">
        <w:tc>
          <w:tcPr>
            <w:tcW w:w="4606" w:type="dxa"/>
          </w:tcPr>
          <w:p w:rsidR="00613C48" w:rsidRPr="00613C48" w:rsidRDefault="00613C48" w:rsidP="00EB73A4">
            <w:pPr>
              <w:tabs>
                <w:tab w:val="left" w:pos="567"/>
                <w:tab w:val="left" w:pos="993"/>
              </w:tabs>
              <w:spacing w:after="120"/>
              <w:jc w:val="center"/>
              <w:rPr>
                <w:rFonts w:ascii="Times New Roman" w:hAnsi="Times New Roman" w:cs="Times New Roman"/>
                <w:sz w:val="24"/>
                <w:szCs w:val="24"/>
              </w:rPr>
            </w:pPr>
            <w:r w:rsidRPr="00613C48">
              <w:rPr>
                <w:rFonts w:ascii="Times New Roman" w:hAnsi="Times New Roman" w:cs="Times New Roman"/>
                <w:b/>
                <w:sz w:val="24"/>
                <w:szCs w:val="24"/>
              </w:rPr>
              <w:t xml:space="preserve">(b) </w:t>
            </w:r>
            <w:r w:rsidRPr="00613C48">
              <w:rPr>
                <w:rFonts w:ascii="Times New Roman" w:hAnsi="Times New Roman" w:cs="Times New Roman"/>
                <w:sz w:val="24"/>
                <w:szCs w:val="24"/>
              </w:rPr>
              <w:t>180</w:t>
            </w:r>
            <w:r w:rsidRPr="00613C48">
              <w:rPr>
                <w:rFonts w:ascii="Times New Roman" w:hAnsi="Times New Roman" w:cs="Times New Roman"/>
                <w:sz w:val="24"/>
                <w:szCs w:val="24"/>
                <w:vertAlign w:val="superscript"/>
              </w:rPr>
              <w:t>o</w:t>
            </w:r>
            <w:r w:rsidRPr="00613C48">
              <w:rPr>
                <w:rFonts w:ascii="Times New Roman" w:hAnsi="Times New Roman" w:cs="Times New Roman"/>
                <w:sz w:val="24"/>
                <w:szCs w:val="24"/>
              </w:rPr>
              <w:t xml:space="preserve"> iletim için kapılama sinyalleri ve üçgen bağlantılı yüklü sistemin faz-faz gerilimleri</w:t>
            </w:r>
          </w:p>
        </w:tc>
        <w:tc>
          <w:tcPr>
            <w:tcW w:w="4606" w:type="dxa"/>
          </w:tcPr>
          <w:p w:rsidR="00613C48" w:rsidRPr="00613C48" w:rsidRDefault="00613C48" w:rsidP="00EB73A4">
            <w:pPr>
              <w:tabs>
                <w:tab w:val="left" w:pos="567"/>
                <w:tab w:val="left" w:pos="993"/>
              </w:tabs>
              <w:spacing w:after="120"/>
              <w:jc w:val="center"/>
              <w:rPr>
                <w:rFonts w:ascii="Times New Roman" w:hAnsi="Times New Roman" w:cs="Times New Roman"/>
                <w:sz w:val="24"/>
                <w:szCs w:val="24"/>
              </w:rPr>
            </w:pPr>
            <w:r w:rsidRPr="00613C48">
              <w:rPr>
                <w:rFonts w:ascii="Times New Roman" w:hAnsi="Times New Roman" w:cs="Times New Roman"/>
                <w:b/>
                <w:sz w:val="24"/>
                <w:szCs w:val="24"/>
              </w:rPr>
              <w:t xml:space="preserve">(c) </w:t>
            </w:r>
            <w:r w:rsidRPr="00613C48">
              <w:rPr>
                <w:rFonts w:ascii="Times New Roman" w:hAnsi="Times New Roman" w:cs="Times New Roman"/>
                <w:sz w:val="24"/>
                <w:szCs w:val="24"/>
              </w:rPr>
              <w:t>180</w:t>
            </w:r>
            <w:r w:rsidRPr="00613C48">
              <w:rPr>
                <w:rFonts w:ascii="Times New Roman" w:hAnsi="Times New Roman" w:cs="Times New Roman"/>
                <w:sz w:val="24"/>
                <w:szCs w:val="24"/>
                <w:vertAlign w:val="superscript"/>
              </w:rPr>
              <w:t>o</w:t>
            </w:r>
            <w:r w:rsidRPr="00613C48">
              <w:rPr>
                <w:rFonts w:ascii="Times New Roman" w:hAnsi="Times New Roman" w:cs="Times New Roman"/>
                <w:sz w:val="24"/>
                <w:szCs w:val="24"/>
              </w:rPr>
              <w:t xml:space="preserve"> iletim için kapılama sinyalleri ve yıldız bağlantılı yüklü sistemin faz gerilimleri</w:t>
            </w:r>
          </w:p>
        </w:tc>
      </w:tr>
      <w:tr w:rsidR="00613C48" w:rsidRPr="00613C48" w:rsidTr="00EB73A4">
        <w:tc>
          <w:tcPr>
            <w:tcW w:w="9212" w:type="dxa"/>
            <w:gridSpan w:val="2"/>
          </w:tcPr>
          <w:p w:rsidR="00613C48" w:rsidRPr="00613C48" w:rsidRDefault="00613C48" w:rsidP="00EB73A4">
            <w:pPr>
              <w:tabs>
                <w:tab w:val="left" w:pos="567"/>
                <w:tab w:val="left" w:pos="993"/>
              </w:tabs>
              <w:spacing w:after="120" w:line="360" w:lineRule="auto"/>
              <w:jc w:val="center"/>
              <w:rPr>
                <w:rFonts w:ascii="Times New Roman" w:hAnsi="Times New Roman" w:cs="Times New Roman"/>
                <w:sz w:val="24"/>
                <w:szCs w:val="24"/>
              </w:rPr>
            </w:pPr>
            <w:r w:rsidRPr="00613C48">
              <w:rPr>
                <w:rFonts w:ascii="Times New Roman" w:hAnsi="Times New Roman" w:cs="Times New Roman"/>
                <w:b/>
                <w:sz w:val="24"/>
                <w:szCs w:val="24"/>
              </w:rPr>
              <w:t>Şekil 4.</w:t>
            </w:r>
            <w:r w:rsidRPr="00613C48">
              <w:rPr>
                <w:rFonts w:ascii="Times New Roman" w:hAnsi="Times New Roman" w:cs="Times New Roman"/>
                <w:sz w:val="24"/>
                <w:szCs w:val="24"/>
              </w:rPr>
              <w:t xml:space="preserve"> Üç-fazlı evirici</w:t>
            </w:r>
          </w:p>
        </w:tc>
      </w:tr>
    </w:tbl>
    <w:p w:rsidR="00A25005" w:rsidRPr="00FB3A4E" w:rsidRDefault="002B7695" w:rsidP="00F9294F">
      <w:pPr>
        <w:spacing w:after="0" w:line="360" w:lineRule="auto"/>
        <w:rPr>
          <w:rFonts w:ascii="Times New Roman" w:hAnsi="Times New Roman" w:cs="Times New Roman"/>
          <w:b/>
          <w:sz w:val="24"/>
          <w:szCs w:val="24"/>
        </w:rPr>
      </w:pPr>
      <w:r>
        <w:rPr>
          <w:rFonts w:ascii="Times New Roman" w:hAnsi="Times New Roman" w:cs="Times New Roman"/>
          <w:b/>
          <w:sz w:val="24"/>
          <w:szCs w:val="24"/>
        </w:rPr>
        <w:lastRenderedPageBreak/>
        <w:t>2</w:t>
      </w:r>
      <w:r w:rsidR="00A25005">
        <w:rPr>
          <w:rFonts w:ascii="Times New Roman" w:hAnsi="Times New Roman" w:cs="Times New Roman"/>
          <w:b/>
          <w:sz w:val="24"/>
          <w:szCs w:val="24"/>
        </w:rPr>
        <w:t>.</w:t>
      </w:r>
      <w:r w:rsidR="00A25005" w:rsidRPr="00FB3A4E">
        <w:rPr>
          <w:rFonts w:ascii="Times New Roman" w:hAnsi="Times New Roman" w:cs="Times New Roman"/>
          <w:b/>
          <w:sz w:val="24"/>
          <w:szCs w:val="24"/>
        </w:rPr>
        <w:t xml:space="preserve"> </w:t>
      </w:r>
      <w:r w:rsidR="00A25005">
        <w:rPr>
          <w:rFonts w:ascii="Times New Roman" w:hAnsi="Times New Roman" w:cs="Times New Roman"/>
          <w:b/>
          <w:sz w:val="24"/>
          <w:szCs w:val="24"/>
        </w:rPr>
        <w:t>Deney</w:t>
      </w:r>
      <w:r w:rsidR="00352830">
        <w:rPr>
          <w:rFonts w:ascii="Times New Roman" w:hAnsi="Times New Roman" w:cs="Times New Roman"/>
          <w:b/>
          <w:sz w:val="24"/>
          <w:szCs w:val="24"/>
        </w:rPr>
        <w:t>in</w:t>
      </w:r>
      <w:r w:rsidR="00A25005">
        <w:rPr>
          <w:rFonts w:ascii="Times New Roman" w:hAnsi="Times New Roman" w:cs="Times New Roman"/>
          <w:b/>
          <w:sz w:val="24"/>
          <w:szCs w:val="24"/>
        </w:rPr>
        <w:t xml:space="preserve"> Yapılışı</w:t>
      </w:r>
    </w:p>
    <w:p w:rsidR="00A25005" w:rsidRDefault="00352830" w:rsidP="00F9294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Şekil 5’de verilen devreyi kurunuz. Rapor tutanağında istenen ölçümleri alınız.</w:t>
      </w:r>
    </w:p>
    <w:p w:rsidR="00352830" w:rsidRDefault="00352830" w:rsidP="00F9294F">
      <w:pPr>
        <w:spacing w:after="0" w:line="360" w:lineRule="auto"/>
        <w:jc w:val="both"/>
        <w:rPr>
          <w:rFonts w:ascii="Times New Roman" w:hAnsi="Times New Roman" w:cs="Times New Roman"/>
          <w:sz w:val="24"/>
          <w:szCs w:val="24"/>
        </w:rPr>
      </w:pPr>
      <w:bookmarkStart w:id="0" w:name="_GoBack"/>
      <w:bookmarkEnd w:id="0"/>
    </w:p>
    <w:p w:rsidR="00352830" w:rsidRDefault="00352830" w:rsidP="00F9294F">
      <w:pPr>
        <w:spacing w:after="0" w:line="360" w:lineRule="auto"/>
        <w:jc w:val="both"/>
        <w:rPr>
          <w:rFonts w:ascii="Times New Roman" w:hAnsi="Times New Roman" w:cs="Times New Roman"/>
          <w:sz w:val="24"/>
          <w:szCs w:val="24"/>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352830" w:rsidTr="00352830">
        <w:trPr>
          <w:jc w:val="center"/>
        </w:trPr>
        <w:tc>
          <w:tcPr>
            <w:tcW w:w="9212" w:type="dxa"/>
            <w:vAlign w:val="center"/>
          </w:tcPr>
          <w:p w:rsidR="00352830" w:rsidRDefault="00352830" w:rsidP="00352830">
            <w:pPr>
              <w:spacing w:before="60" w:after="60"/>
              <w:jc w:val="center"/>
              <w:rPr>
                <w:rFonts w:ascii="Times New Roman" w:hAnsi="Times New Roman" w:cs="Times New Roman"/>
                <w:sz w:val="24"/>
                <w:szCs w:val="24"/>
              </w:rPr>
            </w:pPr>
            <w:r w:rsidRPr="005F2AA3">
              <w:rPr>
                <w:rFonts w:ascii="Times New Roman" w:hAnsi="Times New Roman" w:cs="Times New Roman"/>
                <w:noProof/>
                <w:szCs w:val="24"/>
              </w:rPr>
              <w:drawing>
                <wp:inline distT="0" distB="0" distL="0" distR="0" wp14:anchorId="72635858" wp14:editId="68412971">
                  <wp:extent cx="5760720" cy="5964937"/>
                  <wp:effectExtent l="0" t="0" r="0"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5964937"/>
                          </a:xfrm>
                          <a:prstGeom prst="rect">
                            <a:avLst/>
                          </a:prstGeom>
                          <a:noFill/>
                          <a:ln>
                            <a:noFill/>
                          </a:ln>
                        </pic:spPr>
                      </pic:pic>
                    </a:graphicData>
                  </a:graphic>
                </wp:inline>
              </w:drawing>
            </w:r>
          </w:p>
        </w:tc>
      </w:tr>
      <w:tr w:rsidR="00352830" w:rsidTr="00352830">
        <w:trPr>
          <w:jc w:val="center"/>
        </w:trPr>
        <w:tc>
          <w:tcPr>
            <w:tcW w:w="9212" w:type="dxa"/>
            <w:vAlign w:val="center"/>
          </w:tcPr>
          <w:p w:rsidR="00352830" w:rsidRPr="00352830" w:rsidRDefault="00352830" w:rsidP="00352830">
            <w:pPr>
              <w:spacing w:before="60" w:after="60"/>
              <w:jc w:val="center"/>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 Deney seti # 1 için bağlantı şeması</w:t>
            </w:r>
          </w:p>
        </w:tc>
      </w:tr>
      <w:tr w:rsidR="00352830" w:rsidTr="00352830">
        <w:trPr>
          <w:jc w:val="center"/>
        </w:trPr>
        <w:tc>
          <w:tcPr>
            <w:tcW w:w="9212" w:type="dxa"/>
            <w:vAlign w:val="center"/>
          </w:tcPr>
          <w:p w:rsidR="00352830" w:rsidRDefault="00352830" w:rsidP="00352830">
            <w:pPr>
              <w:spacing w:before="60" w:after="60"/>
              <w:jc w:val="center"/>
              <w:rPr>
                <w:rFonts w:ascii="Times New Roman" w:hAnsi="Times New Roman" w:cs="Times New Roman"/>
                <w:sz w:val="24"/>
                <w:szCs w:val="24"/>
              </w:rPr>
            </w:pPr>
            <w:r>
              <w:rPr>
                <w:rFonts w:ascii="Times New Roman" w:hAnsi="Times New Roman"/>
                <w:noProof/>
                <w:lang w:eastAsia="tr-TR"/>
              </w:rPr>
              <w:lastRenderedPageBreak/>
              <w:drawing>
                <wp:inline distT="0" distB="0" distL="0" distR="0" wp14:anchorId="43A19AE5" wp14:editId="29C01158">
                  <wp:extent cx="8017640" cy="4717293"/>
                  <wp:effectExtent l="0" t="6985" r="0" b="0"/>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8040633" cy="4730821"/>
                          </a:xfrm>
                          <a:prstGeom prst="rect">
                            <a:avLst/>
                          </a:prstGeom>
                          <a:noFill/>
                          <a:ln>
                            <a:noFill/>
                          </a:ln>
                        </pic:spPr>
                      </pic:pic>
                    </a:graphicData>
                  </a:graphic>
                </wp:inline>
              </w:drawing>
            </w:r>
          </w:p>
        </w:tc>
      </w:tr>
      <w:tr w:rsidR="00352830" w:rsidTr="00352830">
        <w:trPr>
          <w:jc w:val="center"/>
        </w:trPr>
        <w:tc>
          <w:tcPr>
            <w:tcW w:w="9212" w:type="dxa"/>
            <w:vAlign w:val="center"/>
          </w:tcPr>
          <w:p w:rsidR="00352830" w:rsidRDefault="00352830" w:rsidP="00352830">
            <w:pPr>
              <w:spacing w:before="60" w:after="60"/>
              <w:jc w:val="cente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sz w:val="24"/>
                <w:szCs w:val="24"/>
              </w:rPr>
              <w:t xml:space="preserve"> Deney seti # </w:t>
            </w:r>
            <w:r>
              <w:rPr>
                <w:rFonts w:ascii="Times New Roman" w:hAnsi="Times New Roman" w:cs="Times New Roman"/>
                <w:sz w:val="24"/>
                <w:szCs w:val="24"/>
              </w:rPr>
              <w:t>2</w:t>
            </w:r>
            <w:r>
              <w:rPr>
                <w:rFonts w:ascii="Times New Roman" w:hAnsi="Times New Roman" w:cs="Times New Roman"/>
                <w:sz w:val="24"/>
                <w:szCs w:val="24"/>
              </w:rPr>
              <w:t xml:space="preserve"> için bağlantı şeması</w:t>
            </w:r>
          </w:p>
        </w:tc>
      </w:tr>
      <w:tr w:rsidR="00352830" w:rsidTr="00352830">
        <w:trPr>
          <w:jc w:val="center"/>
        </w:trPr>
        <w:tc>
          <w:tcPr>
            <w:tcW w:w="9212" w:type="dxa"/>
            <w:vAlign w:val="center"/>
          </w:tcPr>
          <w:p w:rsidR="00352830" w:rsidRPr="00352830" w:rsidRDefault="00352830" w:rsidP="00352830">
            <w:pPr>
              <w:spacing w:before="60" w:after="60"/>
              <w:jc w:val="center"/>
              <w:rPr>
                <w:rFonts w:ascii="Times New Roman" w:hAnsi="Times New Roman" w:cs="Times New Roman"/>
                <w:sz w:val="24"/>
                <w:szCs w:val="24"/>
              </w:rPr>
            </w:pPr>
            <w:r>
              <w:rPr>
                <w:rFonts w:ascii="Times New Roman" w:hAnsi="Times New Roman" w:cs="Times New Roman"/>
                <w:b/>
                <w:sz w:val="24"/>
                <w:szCs w:val="24"/>
              </w:rPr>
              <w:t xml:space="preserve">Şekil 5. </w:t>
            </w:r>
            <w:r>
              <w:rPr>
                <w:rFonts w:ascii="Times New Roman" w:hAnsi="Times New Roman" w:cs="Times New Roman"/>
                <w:sz w:val="24"/>
                <w:szCs w:val="24"/>
              </w:rPr>
              <w:t>Evirici deneyi için gerekli bağlantı şemaları</w:t>
            </w:r>
          </w:p>
        </w:tc>
      </w:tr>
    </w:tbl>
    <w:p w:rsidR="00352830" w:rsidRDefault="00352830" w:rsidP="00F9294F">
      <w:pPr>
        <w:spacing w:after="0" w:line="360" w:lineRule="auto"/>
        <w:jc w:val="both"/>
        <w:rPr>
          <w:rFonts w:ascii="Times New Roman" w:hAnsi="Times New Roman" w:cs="Times New Roman"/>
          <w:sz w:val="24"/>
          <w:szCs w:val="24"/>
        </w:rPr>
      </w:pPr>
    </w:p>
    <w:p w:rsidR="002B7695" w:rsidRDefault="002B7695" w:rsidP="002B7695">
      <w:pPr>
        <w:spacing w:after="0" w:line="360" w:lineRule="auto"/>
        <w:jc w:val="both"/>
        <w:rPr>
          <w:rFonts w:ascii="Times New Roman" w:hAnsi="Times New Roman" w:cs="Times New Roman"/>
          <w:sz w:val="24"/>
          <w:szCs w:val="24"/>
        </w:rPr>
      </w:pPr>
    </w:p>
    <w:sectPr w:rsidR="002B7695" w:rsidSect="00C63105">
      <w:headerReference w:type="default" r:id="rId16"/>
      <w:footerReference w:type="default" r:id="rId17"/>
      <w:headerReference w:type="first" r:id="rId18"/>
      <w:pgSz w:w="11906" w:h="16838"/>
      <w:pgMar w:top="111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C2B" w:rsidRDefault="00272C2B" w:rsidP="00537B1B">
      <w:pPr>
        <w:spacing w:after="0" w:line="240" w:lineRule="auto"/>
      </w:pPr>
      <w:r>
        <w:separator/>
      </w:r>
    </w:p>
  </w:endnote>
  <w:endnote w:type="continuationSeparator" w:id="0">
    <w:p w:rsidR="00272C2B" w:rsidRDefault="00272C2B" w:rsidP="00537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762149"/>
      <w:docPartObj>
        <w:docPartGallery w:val="Page Numbers (Bottom of Page)"/>
        <w:docPartUnique/>
      </w:docPartObj>
    </w:sdtPr>
    <w:sdtContent>
      <w:p w:rsidR="00A5713C" w:rsidRDefault="00A5713C">
        <w:pPr>
          <w:pStyle w:val="AltBilgi"/>
          <w:jc w:val="center"/>
        </w:pPr>
        <w:r>
          <w:fldChar w:fldCharType="begin"/>
        </w:r>
        <w:r>
          <w:instrText>PAGE   \* MERGEFORMAT</w:instrText>
        </w:r>
        <w:r>
          <w:fldChar w:fldCharType="separate"/>
        </w:r>
        <w:r>
          <w:rPr>
            <w:noProof/>
          </w:rPr>
          <w:t>7</w:t>
        </w:r>
        <w:r>
          <w:fldChar w:fldCharType="end"/>
        </w:r>
      </w:p>
    </w:sdtContent>
  </w:sdt>
  <w:p w:rsidR="00A5713C" w:rsidRDefault="00A5713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C2B" w:rsidRDefault="00272C2B" w:rsidP="00537B1B">
      <w:pPr>
        <w:spacing w:after="0" w:line="240" w:lineRule="auto"/>
      </w:pPr>
      <w:r>
        <w:separator/>
      </w:r>
    </w:p>
  </w:footnote>
  <w:footnote w:type="continuationSeparator" w:id="0">
    <w:p w:rsidR="00272C2B" w:rsidRDefault="00272C2B" w:rsidP="00537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713C" w:rsidRPr="008F0AB9" w:rsidRDefault="00A5713C" w:rsidP="00C63105">
    <w:pPr>
      <w:spacing w:after="0" w:line="360" w:lineRule="auto"/>
      <w:rPr>
        <w:rFonts w:ascii="Times New Roman" w:hAnsi="Times New Roman" w:cs="Times New Roman"/>
        <w:b/>
        <w:u w:val="single"/>
      </w:rPr>
    </w:pPr>
    <w:r>
      <w:rPr>
        <w:rFonts w:ascii="Times New Roman" w:hAnsi="Times New Roman" w:cs="Times New Roman"/>
        <w:b/>
        <w:u w:val="single"/>
      </w:rPr>
      <w:t xml:space="preserve">Üç-Fazlı Eviriciler (DA-AA </w:t>
    </w:r>
    <w:proofErr w:type="gramStart"/>
    <w:r>
      <w:rPr>
        <w:rFonts w:ascii="Times New Roman" w:hAnsi="Times New Roman" w:cs="Times New Roman"/>
        <w:b/>
        <w:u w:val="single"/>
      </w:rPr>
      <w:t>Dönüştürücüler)_</w:t>
    </w:r>
    <w:proofErr w:type="gramEnd"/>
    <w:r>
      <w:rPr>
        <w:rFonts w:ascii="Times New Roman" w:hAnsi="Times New Roman" w:cs="Times New Roman"/>
        <w:b/>
        <w:u w:val="single"/>
      </w:rPr>
      <w:t>________________________</w:t>
    </w:r>
    <w:r w:rsidRPr="008F0AB9">
      <w:rPr>
        <w:rFonts w:ascii="Times New Roman" w:hAnsi="Times New Roman" w:cs="Times New Roman"/>
        <w:b/>
        <w:u w:val="single"/>
      </w:rPr>
      <w:t>______</w:t>
    </w:r>
    <w:r>
      <w:rPr>
        <w:rFonts w:ascii="Times New Roman" w:hAnsi="Times New Roman" w:cs="Times New Roman"/>
        <w:b/>
        <w:u w:val="single"/>
      </w:rPr>
      <w:t>_______</w:t>
    </w:r>
    <w:r w:rsidRPr="008F0AB9">
      <w:rPr>
        <w:rFonts w:ascii="Times New Roman" w:hAnsi="Times New Roman" w:cs="Times New Roman"/>
        <w:b/>
        <w:u w:val="single"/>
      </w:rPr>
      <w:t>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page" w:horzAnchor="margin" w:tblpX="70" w:tblpY="235"/>
      <w:tblW w:w="9142" w:type="dxa"/>
      <w:tblLayout w:type="fixed"/>
      <w:tblCellMar>
        <w:left w:w="70" w:type="dxa"/>
        <w:right w:w="70" w:type="dxa"/>
      </w:tblCellMar>
      <w:tblLook w:val="0000" w:firstRow="0" w:lastRow="0" w:firstColumn="0" w:lastColumn="0" w:noHBand="0" w:noVBand="0"/>
    </w:tblPr>
    <w:tblGrid>
      <w:gridCol w:w="1550"/>
      <w:gridCol w:w="6033"/>
      <w:gridCol w:w="1559"/>
    </w:tblGrid>
    <w:tr w:rsidR="00A5713C" w:rsidRPr="00241E5E" w:rsidTr="00471D43">
      <w:trPr>
        <w:trHeight w:val="1086"/>
      </w:trPr>
      <w:tc>
        <w:tcPr>
          <w:tcW w:w="1550" w:type="dxa"/>
          <w:vAlign w:val="center"/>
        </w:tcPr>
        <w:p w:rsidR="00A5713C" w:rsidRPr="00BB7029" w:rsidRDefault="00A5713C" w:rsidP="000C1B30">
          <w:pPr>
            <w:pStyle w:val="stBilgi"/>
            <w:jc w:val="center"/>
          </w:pPr>
          <w:r>
            <w:rPr>
              <w:noProof/>
              <w:lang w:eastAsia="tr-TR"/>
            </w:rPr>
            <w:drawing>
              <wp:inline distT="0" distB="0" distL="0" distR="0" wp14:anchorId="0DFCB159" wp14:editId="322C5C94">
                <wp:extent cx="643890" cy="643890"/>
                <wp:effectExtent l="0" t="0" r="3810" b="381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643890"/>
                        </a:xfrm>
                        <a:prstGeom prst="rect">
                          <a:avLst/>
                        </a:prstGeom>
                        <a:noFill/>
                        <a:ln>
                          <a:noFill/>
                        </a:ln>
                      </pic:spPr>
                    </pic:pic>
                  </a:graphicData>
                </a:graphic>
              </wp:inline>
            </w:drawing>
          </w:r>
        </w:p>
      </w:tc>
      <w:tc>
        <w:tcPr>
          <w:tcW w:w="6033" w:type="dxa"/>
          <w:vAlign w:val="center"/>
        </w:tcPr>
        <w:p w:rsidR="00A5713C" w:rsidRPr="00BB7029" w:rsidRDefault="00A5713C" w:rsidP="000C1B30">
          <w:pPr>
            <w:pStyle w:val="stBilgi"/>
            <w:jc w:val="center"/>
            <w:rPr>
              <w:b/>
              <w:bCs/>
            </w:rPr>
          </w:pPr>
          <w:r w:rsidRPr="00BB7029">
            <w:rPr>
              <w:b/>
              <w:bCs/>
            </w:rPr>
            <w:t>KARADENİZ TEKNİK ÜNİVERSİTESİ</w:t>
          </w:r>
        </w:p>
        <w:p w:rsidR="00A5713C" w:rsidRPr="00BB7029" w:rsidRDefault="00A5713C" w:rsidP="000C1B30">
          <w:pPr>
            <w:pStyle w:val="stBilgi"/>
            <w:jc w:val="center"/>
            <w:rPr>
              <w:b/>
              <w:bCs/>
            </w:rPr>
          </w:pPr>
          <w:r w:rsidRPr="00BB7029">
            <w:rPr>
              <w:b/>
              <w:bCs/>
            </w:rPr>
            <w:t>Mühendislik Fakültesi</w:t>
          </w:r>
        </w:p>
        <w:p w:rsidR="00A5713C" w:rsidRPr="00BB7029" w:rsidRDefault="00A5713C" w:rsidP="000C1B30">
          <w:pPr>
            <w:pStyle w:val="stBilgi"/>
            <w:jc w:val="center"/>
            <w:rPr>
              <w:b/>
              <w:bCs/>
            </w:rPr>
          </w:pPr>
          <w:r w:rsidRPr="00BB7029">
            <w:rPr>
              <w:b/>
              <w:bCs/>
            </w:rPr>
            <w:t>Elektrik-Elektronik Mühendisliği Bölümü</w:t>
          </w:r>
        </w:p>
      </w:tc>
      <w:tc>
        <w:tcPr>
          <w:tcW w:w="1559" w:type="dxa"/>
          <w:vAlign w:val="center"/>
        </w:tcPr>
        <w:p w:rsidR="00A5713C" w:rsidRPr="00BB7029" w:rsidRDefault="00A5713C" w:rsidP="000C1B30">
          <w:pPr>
            <w:pStyle w:val="stBilgi"/>
            <w:jc w:val="center"/>
            <w:rPr>
              <w:b/>
              <w:bCs/>
            </w:rPr>
          </w:pPr>
          <w:r>
            <w:rPr>
              <w:noProof/>
              <w:lang w:eastAsia="tr-TR"/>
            </w:rPr>
            <w:drawing>
              <wp:inline distT="0" distB="0" distL="0" distR="0" wp14:anchorId="77B7DC5D" wp14:editId="638DCC07">
                <wp:extent cx="643890" cy="643890"/>
                <wp:effectExtent l="0" t="0" r="3810" b="381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643890"/>
                        </a:xfrm>
                        <a:prstGeom prst="rect">
                          <a:avLst/>
                        </a:prstGeom>
                        <a:noFill/>
                        <a:ln>
                          <a:noFill/>
                        </a:ln>
                      </pic:spPr>
                    </pic:pic>
                  </a:graphicData>
                </a:graphic>
              </wp:inline>
            </w:drawing>
          </w:r>
        </w:p>
      </w:tc>
    </w:tr>
    <w:tr w:rsidR="00A5713C" w:rsidRPr="00241E5E" w:rsidTr="00471D43">
      <w:trPr>
        <w:cantSplit/>
      </w:trPr>
      <w:tc>
        <w:tcPr>
          <w:tcW w:w="9142" w:type="dxa"/>
          <w:gridSpan w:val="3"/>
          <w:shd w:val="clear" w:color="auto" w:fill="1F497D"/>
        </w:tcPr>
        <w:p w:rsidR="00A5713C" w:rsidRPr="005E1BD0" w:rsidRDefault="00A5713C" w:rsidP="00471D43">
          <w:pPr>
            <w:pStyle w:val="stBilgi"/>
            <w:jc w:val="center"/>
            <w:rPr>
              <w:b/>
              <w:bCs/>
              <w:color w:val="FFFFFF"/>
            </w:rPr>
          </w:pPr>
          <w:proofErr w:type="spellStart"/>
          <w:r>
            <w:rPr>
              <w:b/>
              <w:bCs/>
              <w:color w:val="FFFFFF"/>
            </w:rPr>
            <w:t>Power</w:t>
          </w:r>
          <w:proofErr w:type="spellEnd"/>
          <w:r>
            <w:rPr>
              <w:b/>
              <w:bCs/>
              <w:color w:val="FFFFFF"/>
            </w:rPr>
            <w:t xml:space="preserve"> Electronic </w:t>
          </w:r>
          <w:proofErr w:type="spellStart"/>
          <w:r>
            <w:rPr>
              <w:b/>
              <w:bCs/>
              <w:color w:val="FFFFFF"/>
            </w:rPr>
            <w:t>Circuits</w:t>
          </w:r>
          <w:proofErr w:type="spellEnd"/>
          <w:r>
            <w:rPr>
              <w:b/>
              <w:bCs/>
              <w:color w:val="FFFFFF"/>
            </w:rPr>
            <w:t xml:space="preserve"> (Güç Elektroniği Devreleri)</w:t>
          </w:r>
        </w:p>
      </w:tc>
    </w:tr>
  </w:tbl>
  <w:p w:rsidR="00A5713C" w:rsidRDefault="00A5713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80DE7"/>
    <w:multiLevelType w:val="hybridMultilevel"/>
    <w:tmpl w:val="0E1CC8A4"/>
    <w:lvl w:ilvl="0" w:tplc="041F0001">
      <w:start w:val="1"/>
      <w:numFmt w:val="bullet"/>
      <w:lvlText w:val=""/>
      <w:lvlJc w:val="left"/>
      <w:pPr>
        <w:ind w:left="644" w:hanging="360"/>
      </w:pPr>
      <w:rPr>
        <w:rFonts w:ascii="Symbol" w:hAnsi="Symbol"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143D1C82"/>
    <w:multiLevelType w:val="hybridMultilevel"/>
    <w:tmpl w:val="C6680522"/>
    <w:lvl w:ilvl="0" w:tplc="48F40CD8">
      <w:start w:val="1"/>
      <w:numFmt w:val="decimal"/>
      <w:lvlText w:val="%1."/>
      <w:lvlJc w:val="left"/>
      <w:pPr>
        <w:ind w:left="644" w:hanging="360"/>
      </w:pPr>
      <w:rPr>
        <w:rFonts w:ascii="Times New Roman" w:hAnsi="Times New Roman" w:cs="Times New Roman"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9B449FA"/>
    <w:multiLevelType w:val="hybridMultilevel"/>
    <w:tmpl w:val="99A6F7C4"/>
    <w:lvl w:ilvl="0" w:tplc="E1C4A360">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CD54B28"/>
    <w:multiLevelType w:val="hybridMultilevel"/>
    <w:tmpl w:val="0F72E0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5170AD9"/>
    <w:multiLevelType w:val="hybridMultilevel"/>
    <w:tmpl w:val="F09AF2D0"/>
    <w:lvl w:ilvl="0" w:tplc="041F0001">
      <w:start w:val="1"/>
      <w:numFmt w:val="bullet"/>
      <w:lvlText w:val=""/>
      <w:lvlJc w:val="left"/>
      <w:pPr>
        <w:ind w:left="646" w:hanging="362"/>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BBC7BD6"/>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7DB12A8"/>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9C87821"/>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3066FAE"/>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6E928B7"/>
    <w:multiLevelType w:val="hybridMultilevel"/>
    <w:tmpl w:val="4A1C8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83D1598"/>
    <w:multiLevelType w:val="hybridMultilevel"/>
    <w:tmpl w:val="2AF694C4"/>
    <w:lvl w:ilvl="0" w:tplc="1584B9D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614119C"/>
    <w:multiLevelType w:val="hybridMultilevel"/>
    <w:tmpl w:val="8AC8829A"/>
    <w:lvl w:ilvl="0" w:tplc="346A3CF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0"/>
  </w:num>
  <w:num w:numId="5">
    <w:abstractNumId w:val="8"/>
  </w:num>
  <w:num w:numId="6">
    <w:abstractNumId w:val="5"/>
  </w:num>
  <w:num w:numId="7">
    <w:abstractNumId w:val="2"/>
  </w:num>
  <w:num w:numId="8">
    <w:abstractNumId w:val="10"/>
  </w:num>
  <w:num w:numId="9">
    <w:abstractNumId w:val="11"/>
  </w:num>
  <w:num w:numId="10">
    <w:abstractNumId w:val="4"/>
  </w:num>
  <w:num w:numId="11">
    <w:abstractNumId w:val="3"/>
  </w:num>
  <w:num w:numId="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3C1"/>
    <w:rsid w:val="00006BF1"/>
    <w:rsid w:val="00006F54"/>
    <w:rsid w:val="000122D0"/>
    <w:rsid w:val="00030AB5"/>
    <w:rsid w:val="00035F2F"/>
    <w:rsid w:val="00036E64"/>
    <w:rsid w:val="00040DDC"/>
    <w:rsid w:val="000501C7"/>
    <w:rsid w:val="00057BD5"/>
    <w:rsid w:val="00070252"/>
    <w:rsid w:val="0008188D"/>
    <w:rsid w:val="00083D71"/>
    <w:rsid w:val="0009397A"/>
    <w:rsid w:val="000A06B3"/>
    <w:rsid w:val="000A2695"/>
    <w:rsid w:val="000A4487"/>
    <w:rsid w:val="000B59FA"/>
    <w:rsid w:val="000B744A"/>
    <w:rsid w:val="000C14C4"/>
    <w:rsid w:val="000C1B30"/>
    <w:rsid w:val="000C61F5"/>
    <w:rsid w:val="000C6F3A"/>
    <w:rsid w:val="000D1997"/>
    <w:rsid w:val="000D1BF1"/>
    <w:rsid w:val="000D2728"/>
    <w:rsid w:val="000E5942"/>
    <w:rsid w:val="000F1AA2"/>
    <w:rsid w:val="000F5504"/>
    <w:rsid w:val="001028F5"/>
    <w:rsid w:val="00102D23"/>
    <w:rsid w:val="00102D7E"/>
    <w:rsid w:val="00105BAB"/>
    <w:rsid w:val="00116B7E"/>
    <w:rsid w:val="00117D61"/>
    <w:rsid w:val="00121247"/>
    <w:rsid w:val="00126336"/>
    <w:rsid w:val="00131085"/>
    <w:rsid w:val="00133528"/>
    <w:rsid w:val="00135C7C"/>
    <w:rsid w:val="001479BA"/>
    <w:rsid w:val="00147FA3"/>
    <w:rsid w:val="00167750"/>
    <w:rsid w:val="0018701B"/>
    <w:rsid w:val="001A3D81"/>
    <w:rsid w:val="001A7033"/>
    <w:rsid w:val="001C012B"/>
    <w:rsid w:val="001C7085"/>
    <w:rsid w:val="001C7604"/>
    <w:rsid w:val="001D5AFB"/>
    <w:rsid w:val="001F66BC"/>
    <w:rsid w:val="00206049"/>
    <w:rsid w:val="00225C69"/>
    <w:rsid w:val="00262891"/>
    <w:rsid w:val="00267163"/>
    <w:rsid w:val="00272C2B"/>
    <w:rsid w:val="002741FF"/>
    <w:rsid w:val="00292D9C"/>
    <w:rsid w:val="002A3631"/>
    <w:rsid w:val="002B63DD"/>
    <w:rsid w:val="002B7695"/>
    <w:rsid w:val="002D2C10"/>
    <w:rsid w:val="002D5ECE"/>
    <w:rsid w:val="002F049B"/>
    <w:rsid w:val="002F3F79"/>
    <w:rsid w:val="00302830"/>
    <w:rsid w:val="00314C56"/>
    <w:rsid w:val="00316B03"/>
    <w:rsid w:val="00324730"/>
    <w:rsid w:val="00326B07"/>
    <w:rsid w:val="0033734F"/>
    <w:rsid w:val="003466A6"/>
    <w:rsid w:val="00352830"/>
    <w:rsid w:val="003747E9"/>
    <w:rsid w:val="00396FCA"/>
    <w:rsid w:val="003A22B6"/>
    <w:rsid w:val="003A5A58"/>
    <w:rsid w:val="003B759D"/>
    <w:rsid w:val="003C2ECE"/>
    <w:rsid w:val="003C341C"/>
    <w:rsid w:val="003C35F9"/>
    <w:rsid w:val="003C3B4A"/>
    <w:rsid w:val="003E40A0"/>
    <w:rsid w:val="003E6324"/>
    <w:rsid w:val="00411648"/>
    <w:rsid w:val="00413688"/>
    <w:rsid w:val="00416824"/>
    <w:rsid w:val="00416B9B"/>
    <w:rsid w:val="004173DF"/>
    <w:rsid w:val="00417A5D"/>
    <w:rsid w:val="004249C7"/>
    <w:rsid w:val="004527D2"/>
    <w:rsid w:val="00454E33"/>
    <w:rsid w:val="0047025D"/>
    <w:rsid w:val="00471D43"/>
    <w:rsid w:val="004723CD"/>
    <w:rsid w:val="00474BA5"/>
    <w:rsid w:val="0049364F"/>
    <w:rsid w:val="00493EBA"/>
    <w:rsid w:val="004A4C7B"/>
    <w:rsid w:val="004B2273"/>
    <w:rsid w:val="004B6814"/>
    <w:rsid w:val="004B79CA"/>
    <w:rsid w:val="004C76A0"/>
    <w:rsid w:val="004D1D82"/>
    <w:rsid w:val="004F078B"/>
    <w:rsid w:val="004F183B"/>
    <w:rsid w:val="005045B8"/>
    <w:rsid w:val="0050571D"/>
    <w:rsid w:val="00525DA7"/>
    <w:rsid w:val="00537368"/>
    <w:rsid w:val="00537B1B"/>
    <w:rsid w:val="0054065D"/>
    <w:rsid w:val="00551404"/>
    <w:rsid w:val="00554588"/>
    <w:rsid w:val="00556879"/>
    <w:rsid w:val="00565582"/>
    <w:rsid w:val="005956B0"/>
    <w:rsid w:val="005A41AE"/>
    <w:rsid w:val="005A6344"/>
    <w:rsid w:val="005C4EB5"/>
    <w:rsid w:val="005D2AAC"/>
    <w:rsid w:val="005D2BEF"/>
    <w:rsid w:val="005E4F44"/>
    <w:rsid w:val="005F781A"/>
    <w:rsid w:val="00611E8C"/>
    <w:rsid w:val="00613C48"/>
    <w:rsid w:val="00622262"/>
    <w:rsid w:val="006236F3"/>
    <w:rsid w:val="00633235"/>
    <w:rsid w:val="006359FB"/>
    <w:rsid w:val="006372A9"/>
    <w:rsid w:val="006375C2"/>
    <w:rsid w:val="00640973"/>
    <w:rsid w:val="006430D2"/>
    <w:rsid w:val="0064363F"/>
    <w:rsid w:val="006512CE"/>
    <w:rsid w:val="00660AB4"/>
    <w:rsid w:val="00661BCD"/>
    <w:rsid w:val="006756EF"/>
    <w:rsid w:val="00692648"/>
    <w:rsid w:val="006D43DF"/>
    <w:rsid w:val="006D6600"/>
    <w:rsid w:val="006E31F1"/>
    <w:rsid w:val="00705AC1"/>
    <w:rsid w:val="00732FE2"/>
    <w:rsid w:val="0074236A"/>
    <w:rsid w:val="00751543"/>
    <w:rsid w:val="00775656"/>
    <w:rsid w:val="0078076F"/>
    <w:rsid w:val="007847B4"/>
    <w:rsid w:val="00787839"/>
    <w:rsid w:val="007903F0"/>
    <w:rsid w:val="00795FEF"/>
    <w:rsid w:val="007B701D"/>
    <w:rsid w:val="007C46B6"/>
    <w:rsid w:val="007C7F7E"/>
    <w:rsid w:val="007E4CFD"/>
    <w:rsid w:val="00802634"/>
    <w:rsid w:val="008039DE"/>
    <w:rsid w:val="00820400"/>
    <w:rsid w:val="008240C1"/>
    <w:rsid w:val="00827951"/>
    <w:rsid w:val="00832C19"/>
    <w:rsid w:val="008444AA"/>
    <w:rsid w:val="00846B13"/>
    <w:rsid w:val="008669AF"/>
    <w:rsid w:val="00875FB7"/>
    <w:rsid w:val="00885D12"/>
    <w:rsid w:val="00887349"/>
    <w:rsid w:val="008A18DE"/>
    <w:rsid w:val="008A7376"/>
    <w:rsid w:val="008C5FEE"/>
    <w:rsid w:val="008D338B"/>
    <w:rsid w:val="008D4BA4"/>
    <w:rsid w:val="008E085B"/>
    <w:rsid w:val="008E5BC0"/>
    <w:rsid w:val="008E7B39"/>
    <w:rsid w:val="008F0AB9"/>
    <w:rsid w:val="008F21C5"/>
    <w:rsid w:val="008F23C4"/>
    <w:rsid w:val="008F3164"/>
    <w:rsid w:val="00905033"/>
    <w:rsid w:val="0092518F"/>
    <w:rsid w:val="00931A85"/>
    <w:rsid w:val="00934A35"/>
    <w:rsid w:val="00936497"/>
    <w:rsid w:val="00944DC2"/>
    <w:rsid w:val="00961516"/>
    <w:rsid w:val="00970D52"/>
    <w:rsid w:val="00986A4B"/>
    <w:rsid w:val="00993AEB"/>
    <w:rsid w:val="009A384E"/>
    <w:rsid w:val="009A49B7"/>
    <w:rsid w:val="009D056A"/>
    <w:rsid w:val="009E56A8"/>
    <w:rsid w:val="009F12C5"/>
    <w:rsid w:val="009F7D5A"/>
    <w:rsid w:val="00A04E0D"/>
    <w:rsid w:val="00A14B84"/>
    <w:rsid w:val="00A25005"/>
    <w:rsid w:val="00A43A57"/>
    <w:rsid w:val="00A51FCF"/>
    <w:rsid w:val="00A5713C"/>
    <w:rsid w:val="00A578AA"/>
    <w:rsid w:val="00A63074"/>
    <w:rsid w:val="00A67E04"/>
    <w:rsid w:val="00A7052A"/>
    <w:rsid w:val="00A71013"/>
    <w:rsid w:val="00A95985"/>
    <w:rsid w:val="00AA283C"/>
    <w:rsid w:val="00AB0DCC"/>
    <w:rsid w:val="00AB45C1"/>
    <w:rsid w:val="00AC41F6"/>
    <w:rsid w:val="00AE1498"/>
    <w:rsid w:val="00B04F74"/>
    <w:rsid w:val="00B17776"/>
    <w:rsid w:val="00B35C62"/>
    <w:rsid w:val="00B4114D"/>
    <w:rsid w:val="00B46AA6"/>
    <w:rsid w:val="00B51197"/>
    <w:rsid w:val="00B6427B"/>
    <w:rsid w:val="00B67322"/>
    <w:rsid w:val="00B75970"/>
    <w:rsid w:val="00B75B79"/>
    <w:rsid w:val="00B8314A"/>
    <w:rsid w:val="00B85301"/>
    <w:rsid w:val="00B91C1C"/>
    <w:rsid w:val="00B93076"/>
    <w:rsid w:val="00BB57FB"/>
    <w:rsid w:val="00BC38DE"/>
    <w:rsid w:val="00BD0C8A"/>
    <w:rsid w:val="00BD2279"/>
    <w:rsid w:val="00BD518E"/>
    <w:rsid w:val="00BF0979"/>
    <w:rsid w:val="00C009AC"/>
    <w:rsid w:val="00C06BCB"/>
    <w:rsid w:val="00C07515"/>
    <w:rsid w:val="00C375C4"/>
    <w:rsid w:val="00C54747"/>
    <w:rsid w:val="00C63105"/>
    <w:rsid w:val="00C76083"/>
    <w:rsid w:val="00C77F7E"/>
    <w:rsid w:val="00C84388"/>
    <w:rsid w:val="00C9592A"/>
    <w:rsid w:val="00CB2669"/>
    <w:rsid w:val="00CB5039"/>
    <w:rsid w:val="00CB5087"/>
    <w:rsid w:val="00CC0B29"/>
    <w:rsid w:val="00CC5F31"/>
    <w:rsid w:val="00CE00D0"/>
    <w:rsid w:val="00CE52C4"/>
    <w:rsid w:val="00CE763D"/>
    <w:rsid w:val="00CF4429"/>
    <w:rsid w:val="00D15E3E"/>
    <w:rsid w:val="00D40CCF"/>
    <w:rsid w:val="00D42C10"/>
    <w:rsid w:val="00D52550"/>
    <w:rsid w:val="00D55D07"/>
    <w:rsid w:val="00D7001D"/>
    <w:rsid w:val="00D764AB"/>
    <w:rsid w:val="00D76CAB"/>
    <w:rsid w:val="00D97C19"/>
    <w:rsid w:val="00DA195F"/>
    <w:rsid w:val="00DA1C34"/>
    <w:rsid w:val="00DB63CD"/>
    <w:rsid w:val="00DD460F"/>
    <w:rsid w:val="00DD7C28"/>
    <w:rsid w:val="00E01553"/>
    <w:rsid w:val="00E03B6A"/>
    <w:rsid w:val="00E14142"/>
    <w:rsid w:val="00E3210F"/>
    <w:rsid w:val="00E40788"/>
    <w:rsid w:val="00E42A85"/>
    <w:rsid w:val="00E46D38"/>
    <w:rsid w:val="00E50045"/>
    <w:rsid w:val="00E6221D"/>
    <w:rsid w:val="00E6329C"/>
    <w:rsid w:val="00E71337"/>
    <w:rsid w:val="00E777CC"/>
    <w:rsid w:val="00E83930"/>
    <w:rsid w:val="00E84128"/>
    <w:rsid w:val="00E92B88"/>
    <w:rsid w:val="00EA5F24"/>
    <w:rsid w:val="00EC0816"/>
    <w:rsid w:val="00EC50C3"/>
    <w:rsid w:val="00EC6BEF"/>
    <w:rsid w:val="00ED13C1"/>
    <w:rsid w:val="00EE25AB"/>
    <w:rsid w:val="00F00FC8"/>
    <w:rsid w:val="00F0661F"/>
    <w:rsid w:val="00F30D81"/>
    <w:rsid w:val="00F40CF4"/>
    <w:rsid w:val="00F419FD"/>
    <w:rsid w:val="00F50E27"/>
    <w:rsid w:val="00F520F6"/>
    <w:rsid w:val="00F6068A"/>
    <w:rsid w:val="00F67DEC"/>
    <w:rsid w:val="00F84BCC"/>
    <w:rsid w:val="00F9126C"/>
    <w:rsid w:val="00F9294F"/>
    <w:rsid w:val="00FB3A4E"/>
    <w:rsid w:val="00FC23D2"/>
    <w:rsid w:val="00FD7A52"/>
    <w:rsid w:val="00FF43E5"/>
    <w:rsid w:val="00FF57DF"/>
    <w:rsid w:val="00FF59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4E7E"/>
  <w15:docId w15:val="{652569F5-6F26-4691-979B-8BD0024DE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5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37B1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7B1B"/>
  </w:style>
  <w:style w:type="paragraph" w:styleId="AltBilgi">
    <w:name w:val="footer"/>
    <w:basedOn w:val="Normal"/>
    <w:link w:val="AltBilgiChar"/>
    <w:uiPriority w:val="99"/>
    <w:unhideWhenUsed/>
    <w:rsid w:val="00537B1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7B1B"/>
  </w:style>
  <w:style w:type="paragraph" w:styleId="BalonMetni">
    <w:name w:val="Balloon Text"/>
    <w:basedOn w:val="Normal"/>
    <w:link w:val="BalonMetniChar"/>
    <w:uiPriority w:val="99"/>
    <w:semiHidden/>
    <w:unhideWhenUsed/>
    <w:rsid w:val="00537B1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37B1B"/>
    <w:rPr>
      <w:rFonts w:ascii="Tahoma" w:hAnsi="Tahoma" w:cs="Tahoma"/>
      <w:sz w:val="16"/>
      <w:szCs w:val="16"/>
    </w:rPr>
  </w:style>
  <w:style w:type="paragraph" w:styleId="ListeParagraf">
    <w:name w:val="List Paragraph"/>
    <w:basedOn w:val="Normal"/>
    <w:uiPriority w:val="34"/>
    <w:qFormat/>
    <w:rsid w:val="006756EF"/>
    <w:pPr>
      <w:ind w:left="720"/>
      <w:contextualSpacing/>
    </w:pPr>
  </w:style>
  <w:style w:type="paragraph" w:styleId="GvdeMetni">
    <w:name w:val="Body Text"/>
    <w:basedOn w:val="Normal"/>
    <w:link w:val="GvdeMetniChar"/>
    <w:rsid w:val="004723CD"/>
    <w:pPr>
      <w:tabs>
        <w:tab w:val="left" w:pos="567"/>
        <w:tab w:val="left" w:pos="993"/>
      </w:tabs>
      <w:spacing w:after="0" w:line="360" w:lineRule="auto"/>
      <w:jc w:val="both"/>
    </w:pPr>
    <w:rPr>
      <w:rFonts w:ascii="Times New Roman" w:eastAsia="Times New Roman" w:hAnsi="Times New Roman" w:cs="Times New Roman"/>
      <w:sz w:val="24"/>
      <w:szCs w:val="20"/>
      <w:lang w:eastAsia="tr-TR"/>
    </w:rPr>
  </w:style>
  <w:style w:type="character" w:customStyle="1" w:styleId="GvdeMetniChar">
    <w:name w:val="Gövde Metni Char"/>
    <w:basedOn w:val="VarsaylanParagrafYazTipi"/>
    <w:link w:val="GvdeMetni"/>
    <w:rsid w:val="004723CD"/>
    <w:rPr>
      <w:rFonts w:ascii="Times New Roman" w:eastAsia="Times New Roman" w:hAnsi="Times New Roman" w:cs="Times New Roman"/>
      <w:sz w:val="24"/>
      <w:szCs w:val="20"/>
      <w:lang w:eastAsia="tr-TR"/>
    </w:rPr>
  </w:style>
  <w:style w:type="paragraph" w:customStyle="1" w:styleId="Default">
    <w:name w:val="Default"/>
    <w:rsid w:val="00A578A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YerTutucuMetni">
    <w:name w:val="Placeholder Text"/>
    <w:basedOn w:val="VarsaylanParagrafYazTipi"/>
    <w:uiPriority w:val="99"/>
    <w:semiHidden/>
    <w:rsid w:val="000F1AA2"/>
    <w:rPr>
      <w:color w:val="808080"/>
    </w:rPr>
  </w:style>
  <w:style w:type="table" w:styleId="TabloKlavuzu">
    <w:name w:val="Table Grid"/>
    <w:basedOn w:val="NormalTablo"/>
    <w:uiPriority w:val="59"/>
    <w:unhideWhenUsed/>
    <w:rsid w:val="00E77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CB"/>
    <w:rsid w:val="00033F8A"/>
    <w:rsid w:val="00DE76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033F8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1840</TotalTime>
  <Pages>5</Pages>
  <Words>628</Words>
  <Characters>3581</Characters>
  <Application>Microsoft Office Word</Application>
  <DocSecurity>0</DocSecurity>
  <Lines>29</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Mehmet Ali Usta</cp:lastModifiedBy>
  <cp:revision>153</cp:revision>
  <cp:lastPrinted>2018-03-20T18:42:00Z</cp:lastPrinted>
  <dcterms:created xsi:type="dcterms:W3CDTF">2013-02-07T12:37:00Z</dcterms:created>
  <dcterms:modified xsi:type="dcterms:W3CDTF">2018-03-21T12:40:00Z</dcterms:modified>
</cp:coreProperties>
</file>